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10638" w14:textId="77777777" w:rsidR="004A2A29" w:rsidRDefault="009F091A" w:rsidP="004A2A29">
      <w:pPr>
        <w:jc w:val="center"/>
        <w:rPr>
          <w:b/>
          <w:sz w:val="28"/>
          <w:szCs w:val="28"/>
          <w:lang w:val="uk-UA"/>
        </w:rPr>
      </w:pPr>
      <w:r w:rsidRPr="00E93BF4">
        <w:rPr>
          <w:noProof/>
          <w:sz w:val="22"/>
          <w:szCs w:val="22"/>
          <w:lang w:val="uk-UA" w:eastAsia="uk-UA"/>
        </w:rPr>
        <w:drawing>
          <wp:inline distT="0" distB="0" distL="0" distR="0" wp14:anchorId="196A3424" wp14:editId="4E6909E0">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0DD86225" w14:textId="77777777"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14:paraId="4139EA13" w14:textId="77777777"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14:paraId="65D5C36D" w14:textId="77777777" w:rsidR="004A2A29" w:rsidRPr="00A022FC" w:rsidRDefault="004A2A29" w:rsidP="004A2A29">
      <w:pPr>
        <w:ind w:left="-1134" w:right="-285"/>
        <w:jc w:val="center"/>
        <w:rPr>
          <w:bCs/>
          <w:sz w:val="18"/>
          <w:szCs w:val="28"/>
          <w:lang w:val="uk-UA"/>
        </w:rPr>
      </w:pPr>
    </w:p>
    <w:p w14:paraId="54B71559" w14:textId="2DE43508" w:rsidR="004A2A29" w:rsidRPr="004A2A29" w:rsidRDefault="004A2A29" w:rsidP="000361F6">
      <w:pPr>
        <w:rPr>
          <w:sz w:val="28"/>
          <w:szCs w:val="28"/>
          <w:lang w:val="uk-UA"/>
        </w:rPr>
      </w:pPr>
      <w:r w:rsidRPr="00467248">
        <w:rPr>
          <w:sz w:val="28"/>
          <w:szCs w:val="28"/>
          <w:lang w:val="uk-UA"/>
        </w:rPr>
        <w:t xml:space="preserve">Від </w:t>
      </w:r>
      <w:r w:rsidR="0078246D">
        <w:rPr>
          <w:sz w:val="28"/>
          <w:szCs w:val="28"/>
          <w:lang w:val="uk-UA"/>
        </w:rPr>
        <w:t xml:space="preserve">30.05.2025 </w:t>
      </w:r>
      <w:r w:rsidR="00792275">
        <w:rPr>
          <w:sz w:val="28"/>
          <w:szCs w:val="28"/>
          <w:lang w:val="uk-UA"/>
        </w:rPr>
        <w:t>№</w:t>
      </w:r>
      <w:r w:rsidR="0078246D">
        <w:rPr>
          <w:sz w:val="28"/>
          <w:szCs w:val="28"/>
          <w:lang w:val="uk-UA"/>
        </w:rPr>
        <w:t xml:space="preserve"> 2897</w:t>
      </w:r>
      <w:r w:rsidR="00892B3D">
        <w:rPr>
          <w:sz w:val="28"/>
          <w:szCs w:val="28"/>
          <w:lang w:val="uk-UA"/>
        </w:rPr>
        <w:tab/>
      </w:r>
      <w:r w:rsidR="00892B3D">
        <w:rPr>
          <w:sz w:val="28"/>
          <w:szCs w:val="28"/>
          <w:lang w:val="uk-UA"/>
        </w:rPr>
        <w:tab/>
      </w:r>
      <w:r w:rsidR="00EA3C86">
        <w:rPr>
          <w:sz w:val="28"/>
          <w:szCs w:val="28"/>
          <w:lang w:val="uk-UA"/>
        </w:rPr>
        <w:tab/>
      </w:r>
      <w:r w:rsidR="00792275">
        <w:rPr>
          <w:sz w:val="28"/>
          <w:szCs w:val="28"/>
          <w:lang w:val="uk-UA"/>
        </w:rPr>
        <w:tab/>
      </w:r>
      <w:r w:rsidR="00B46053">
        <w:rPr>
          <w:sz w:val="28"/>
          <w:szCs w:val="28"/>
          <w:lang w:val="uk-UA"/>
        </w:rPr>
        <w:t xml:space="preserve"> </w:t>
      </w:r>
      <w:r w:rsidR="00792275">
        <w:rPr>
          <w:sz w:val="28"/>
          <w:szCs w:val="28"/>
          <w:lang w:val="uk-UA"/>
        </w:rPr>
        <w:t xml:space="preserve">         </w:t>
      </w:r>
      <w:r w:rsidR="0078246D">
        <w:rPr>
          <w:sz w:val="28"/>
          <w:szCs w:val="28"/>
          <w:lang w:val="uk-UA"/>
        </w:rPr>
        <w:t xml:space="preserve">              </w:t>
      </w:r>
      <w:r w:rsidR="00792275">
        <w:rPr>
          <w:sz w:val="28"/>
          <w:szCs w:val="28"/>
          <w:lang w:val="uk-UA"/>
        </w:rPr>
        <w:t xml:space="preserve"> </w:t>
      </w:r>
      <w:r w:rsidR="00C55137">
        <w:rPr>
          <w:sz w:val="28"/>
          <w:szCs w:val="28"/>
          <w:lang w:val="uk-UA"/>
        </w:rPr>
        <w:t>5</w:t>
      </w:r>
      <w:r w:rsidR="005F0171">
        <w:rPr>
          <w:sz w:val="28"/>
          <w:szCs w:val="28"/>
          <w:lang w:val="uk-UA"/>
        </w:rPr>
        <w:t>7</w:t>
      </w:r>
      <w:r w:rsidR="00B5004E">
        <w:rPr>
          <w:sz w:val="28"/>
          <w:szCs w:val="28"/>
          <w:lang w:val="uk-UA"/>
        </w:rPr>
        <w:t xml:space="preserve"> сесія 8</w:t>
      </w:r>
      <w:r>
        <w:rPr>
          <w:sz w:val="28"/>
          <w:szCs w:val="28"/>
          <w:lang w:val="uk-UA"/>
        </w:rPr>
        <w:t xml:space="preserve"> скликання </w:t>
      </w:r>
    </w:p>
    <w:p w14:paraId="0EBACEA0" w14:textId="77777777" w:rsidR="004A2A29" w:rsidRDefault="004918EA" w:rsidP="004A2A29">
      <w:pPr>
        <w:ind w:left="-567" w:firstLine="708"/>
        <w:rPr>
          <w:szCs w:val="28"/>
          <w:lang w:val="uk-UA"/>
        </w:rPr>
      </w:pPr>
      <w:r>
        <w:rPr>
          <w:szCs w:val="28"/>
          <w:lang w:val="uk-UA"/>
        </w:rPr>
        <w:t xml:space="preserve">      </w:t>
      </w:r>
      <w:r w:rsidR="00892B3D">
        <w:rPr>
          <w:szCs w:val="28"/>
          <w:lang w:val="uk-UA"/>
        </w:rPr>
        <w:t xml:space="preserve">    </w:t>
      </w:r>
      <w:r w:rsidR="00792275">
        <w:rPr>
          <w:szCs w:val="28"/>
          <w:lang w:val="uk-UA"/>
        </w:rPr>
        <w:t xml:space="preserve">    </w:t>
      </w:r>
      <w:r w:rsidR="004A2A29" w:rsidRPr="00BC0421">
        <w:rPr>
          <w:szCs w:val="28"/>
          <w:lang w:val="uk-UA"/>
        </w:rPr>
        <w:t>м. Вінниця</w:t>
      </w:r>
    </w:p>
    <w:p w14:paraId="4FBD34E5" w14:textId="77777777" w:rsidR="00484270" w:rsidRDefault="00484270" w:rsidP="00484270">
      <w:pPr>
        <w:rPr>
          <w:szCs w:val="28"/>
          <w:lang w:val="uk-UA"/>
        </w:rPr>
      </w:pPr>
    </w:p>
    <w:p w14:paraId="12A1364A" w14:textId="77777777" w:rsidR="00484270" w:rsidRDefault="00484270" w:rsidP="00484270">
      <w:pPr>
        <w:rPr>
          <w:szCs w:val="28"/>
          <w:lang w:val="uk-UA"/>
        </w:rPr>
      </w:pPr>
    </w:p>
    <w:p w14:paraId="4FC835EB" w14:textId="77777777" w:rsidR="00484270" w:rsidRPr="00331F51" w:rsidRDefault="00484270" w:rsidP="00484270">
      <w:pPr>
        <w:tabs>
          <w:tab w:val="left" w:pos="5103"/>
        </w:tabs>
        <w:ind w:right="4536"/>
        <w:jc w:val="both"/>
        <w:rPr>
          <w:b/>
          <w:sz w:val="28"/>
          <w:szCs w:val="28"/>
          <w:lang w:val="uk-UA"/>
        </w:rPr>
      </w:pPr>
      <w:r w:rsidRPr="00331F51">
        <w:rPr>
          <w:b/>
          <w:sz w:val="28"/>
          <w:szCs w:val="28"/>
          <w:lang w:val="uk-UA"/>
        </w:rPr>
        <w:t>Про внесення змін до рішення міської ради від 24.12.2021 року № 715, зі змінами</w:t>
      </w:r>
    </w:p>
    <w:p w14:paraId="4EC95C7A" w14:textId="77777777" w:rsidR="00484270" w:rsidRPr="00331F51" w:rsidRDefault="00484270" w:rsidP="00484270">
      <w:pPr>
        <w:spacing w:after="120"/>
        <w:ind w:firstLine="567"/>
        <w:jc w:val="both"/>
        <w:rPr>
          <w:sz w:val="28"/>
          <w:szCs w:val="28"/>
          <w:lang w:val="uk-UA"/>
        </w:rPr>
      </w:pPr>
    </w:p>
    <w:p w14:paraId="1DED8193" w14:textId="77777777" w:rsidR="00484270" w:rsidRPr="00475E0F" w:rsidRDefault="00484270" w:rsidP="00484270">
      <w:pPr>
        <w:spacing w:after="240"/>
        <w:ind w:firstLine="567"/>
        <w:jc w:val="both"/>
        <w:rPr>
          <w:rFonts w:eastAsia="Calibri"/>
          <w:sz w:val="28"/>
          <w:szCs w:val="28"/>
          <w:lang w:val="uk-UA"/>
        </w:rPr>
      </w:pPr>
      <w:r w:rsidRPr="00331F51">
        <w:rPr>
          <w:sz w:val="28"/>
          <w:szCs w:val="28"/>
          <w:lang w:val="uk-UA"/>
        </w:rPr>
        <w:t xml:space="preserve">З метою надання додаткових до встановлених законодавством гарантій щодо соціального захисту окремих категорій жителів Вінницької міської  територіальної громади, </w:t>
      </w:r>
      <w:r w:rsidRPr="00475E0F">
        <w:rPr>
          <w:sz w:val="28"/>
          <w:szCs w:val="28"/>
          <w:lang w:val="uk-UA"/>
        </w:rPr>
        <w:t>враховуючи наказ Міністерства соціальної політики України від 11.04.2024 року № 175-Н</w:t>
      </w:r>
      <w:r w:rsidRPr="00475E0F">
        <w:rPr>
          <w:rFonts w:ascii="Arial" w:hAnsi="Arial" w:cs="Arial"/>
          <w:color w:val="333333"/>
          <w:sz w:val="23"/>
          <w:szCs w:val="23"/>
          <w:shd w:val="clear" w:color="auto" w:fill="FFFFFF"/>
          <w:lang w:val="uk-UA"/>
        </w:rPr>
        <w:t xml:space="preserve"> </w:t>
      </w:r>
      <w:r w:rsidRPr="00475E0F">
        <w:rPr>
          <w:sz w:val="28"/>
          <w:szCs w:val="28"/>
          <w:shd w:val="clear" w:color="auto" w:fill="FFFFFF"/>
          <w:lang w:val="uk-UA"/>
        </w:rPr>
        <w:t>«Про затвердження Державного стандарту соціальної послуги соціальної адаптації ветеранів війни та членів їхніх сімей та внесення зміни до Класифікатора соціальних послуг»,</w:t>
      </w:r>
      <w:r w:rsidRPr="00475E0F">
        <w:rPr>
          <w:sz w:val="28"/>
          <w:szCs w:val="28"/>
          <w:lang w:val="uk-UA"/>
        </w:rPr>
        <w:t xml:space="preserve"> враховуючи рішення міської ради від 21.02.2025 року №2748 «Про створення Комунального закладу «Вінницький міський ветеранський простір «Побратим», затвердження його Положення, структури та штатної чисельності», зі змінами, </w:t>
      </w:r>
      <w:r w:rsidRPr="00475E0F">
        <w:rPr>
          <w:rFonts w:eastAsia="Calibri"/>
          <w:sz w:val="28"/>
          <w:szCs w:val="28"/>
          <w:lang w:val="uk-UA"/>
        </w:rPr>
        <w:t>керуючись пунктом 22 частини 1 статті 26, частиною 1 статті 59 Закону України «Про місцеве самоврядування в Україні», міська рада</w:t>
      </w:r>
    </w:p>
    <w:p w14:paraId="3B90A24B" w14:textId="77777777" w:rsidR="00484270" w:rsidRPr="00331F51" w:rsidRDefault="00484270" w:rsidP="00484270">
      <w:pPr>
        <w:tabs>
          <w:tab w:val="left" w:pos="4068"/>
        </w:tabs>
        <w:spacing w:before="120" w:after="240"/>
        <w:jc w:val="center"/>
        <w:rPr>
          <w:b/>
          <w:sz w:val="28"/>
          <w:szCs w:val="28"/>
          <w:lang w:val="uk-UA"/>
        </w:rPr>
      </w:pPr>
      <w:r w:rsidRPr="00475E0F">
        <w:rPr>
          <w:b/>
          <w:sz w:val="28"/>
          <w:szCs w:val="28"/>
          <w:lang w:val="uk-UA"/>
        </w:rPr>
        <w:t>ВИРІШИЛА:</w:t>
      </w:r>
    </w:p>
    <w:p w14:paraId="36AEF26F" w14:textId="77777777" w:rsidR="00484270" w:rsidRPr="00331F51" w:rsidRDefault="00484270" w:rsidP="00484270">
      <w:pPr>
        <w:numPr>
          <w:ilvl w:val="0"/>
          <w:numId w:val="32"/>
        </w:numPr>
        <w:tabs>
          <w:tab w:val="left" w:pos="426"/>
        </w:tabs>
        <w:spacing w:after="240"/>
        <w:ind w:left="0" w:firstLine="425"/>
        <w:jc w:val="both"/>
        <w:rPr>
          <w:rFonts w:eastAsia="Calibri"/>
          <w:sz w:val="28"/>
          <w:szCs w:val="28"/>
          <w:lang w:val="uk-UA"/>
        </w:rPr>
      </w:pPr>
      <w:r w:rsidRPr="00331F51">
        <w:rPr>
          <w:rFonts w:eastAsia="Calibri"/>
          <w:sz w:val="28"/>
          <w:szCs w:val="28"/>
          <w:lang w:val="uk-UA"/>
        </w:rPr>
        <w:t xml:space="preserve">Внести зміни до </w:t>
      </w:r>
      <w:r w:rsidRPr="00331F51">
        <w:rPr>
          <w:sz w:val="28"/>
          <w:szCs w:val="28"/>
          <w:lang w:val="uk-UA"/>
        </w:rPr>
        <w:t>Комплексної програми «Основні напрямки соціальної політики Вінницької міської територіальної громади на 2022-2026 роки», яка затверджена рішенням міської ради від 24.12.2021 року №715, зі змінами, а саме</w:t>
      </w:r>
      <w:r>
        <w:rPr>
          <w:sz w:val="28"/>
          <w:szCs w:val="28"/>
          <w:lang w:val="uk-UA"/>
        </w:rPr>
        <w:t>:</w:t>
      </w:r>
    </w:p>
    <w:p w14:paraId="70976855" w14:textId="77777777" w:rsidR="00484270" w:rsidRPr="00331F51" w:rsidRDefault="00484270" w:rsidP="00484270">
      <w:pPr>
        <w:pStyle w:val="a6"/>
        <w:spacing w:after="120"/>
        <w:ind w:left="0" w:firstLine="425"/>
        <w:contextualSpacing w:val="0"/>
        <w:jc w:val="both"/>
        <w:rPr>
          <w:szCs w:val="28"/>
        </w:rPr>
      </w:pPr>
      <w:r w:rsidRPr="00331F51">
        <w:rPr>
          <w:szCs w:val="28"/>
        </w:rPr>
        <w:t>1.1. в розділі 7 «Напрями діяльності і заходи Комплексної програми «Основні напрямки соціальної політики Вінницької міської територіальної громади на 2022-2026 роки»: пункти 7.1.12</w:t>
      </w:r>
      <w:r>
        <w:rPr>
          <w:szCs w:val="28"/>
        </w:rPr>
        <w:t>,</w:t>
      </w:r>
      <w:r w:rsidRPr="00331F51">
        <w:rPr>
          <w:szCs w:val="28"/>
        </w:rPr>
        <w:t xml:space="preserve"> 7.2.2, підпункт</w:t>
      </w:r>
      <w:r>
        <w:rPr>
          <w:szCs w:val="28"/>
        </w:rPr>
        <w:t>и</w:t>
      </w:r>
      <w:r w:rsidRPr="00331F51">
        <w:rPr>
          <w:szCs w:val="28"/>
        </w:rPr>
        <w:t xml:space="preserve"> 7.4.2.4, 7.4.2.8</w:t>
      </w:r>
      <w:r>
        <w:rPr>
          <w:szCs w:val="28"/>
        </w:rPr>
        <w:t>-7.4.2.10</w:t>
      </w:r>
      <w:r w:rsidRPr="00331F51">
        <w:rPr>
          <w:szCs w:val="28"/>
        </w:rPr>
        <w:t xml:space="preserve">, </w:t>
      </w:r>
      <w:r w:rsidRPr="00FC2B79">
        <w:rPr>
          <w:szCs w:val="28"/>
        </w:rPr>
        <w:t xml:space="preserve">7.4.2.18, </w:t>
      </w:r>
      <w:r w:rsidRPr="00331F51">
        <w:rPr>
          <w:szCs w:val="28"/>
        </w:rPr>
        <w:t>7.4.2.30 пункт</w:t>
      </w:r>
      <w:r>
        <w:rPr>
          <w:szCs w:val="28"/>
        </w:rPr>
        <w:t>у</w:t>
      </w:r>
      <w:r w:rsidRPr="00331F51">
        <w:rPr>
          <w:szCs w:val="28"/>
        </w:rPr>
        <w:t xml:space="preserve"> 7.4.</w:t>
      </w:r>
      <w:r>
        <w:rPr>
          <w:szCs w:val="28"/>
        </w:rPr>
        <w:t>2</w:t>
      </w:r>
      <w:r w:rsidRPr="00331F51">
        <w:rPr>
          <w:szCs w:val="28"/>
        </w:rPr>
        <w:t>. та стрічку «ВСЬОГО ПО РОЗДІЛАМ ПРОГРАМИ:» викласти в новій редакції згідно з додатком до даного рішення</w:t>
      </w:r>
      <w:r>
        <w:rPr>
          <w:szCs w:val="28"/>
        </w:rPr>
        <w:t>.</w:t>
      </w:r>
    </w:p>
    <w:p w14:paraId="7B8A872D" w14:textId="77777777" w:rsidR="00484270" w:rsidRDefault="00484270" w:rsidP="00484270">
      <w:pPr>
        <w:numPr>
          <w:ilvl w:val="0"/>
          <w:numId w:val="32"/>
        </w:numPr>
        <w:tabs>
          <w:tab w:val="left" w:pos="426"/>
        </w:tabs>
        <w:spacing w:after="120"/>
        <w:ind w:left="0" w:firstLine="425"/>
        <w:jc w:val="both"/>
        <w:rPr>
          <w:rFonts w:eastAsia="Calibri"/>
          <w:sz w:val="28"/>
          <w:szCs w:val="28"/>
          <w:lang w:val="uk-UA"/>
        </w:rPr>
      </w:pPr>
      <w:r w:rsidRPr="00331F51">
        <w:rPr>
          <w:rFonts w:eastAsia="Calibri"/>
          <w:sz w:val="28"/>
          <w:szCs w:val="28"/>
          <w:lang w:val="uk-UA"/>
        </w:rPr>
        <w:t xml:space="preserve">Контроль за виконанням даного рішення покласти на постійні комісії міської ради з питань охорони здоров’я та соціального захисту населення (В.Мацера) та з питань планування, фінансів, бюджету та соціально-економічного розвитку (С.Ярова). </w:t>
      </w:r>
    </w:p>
    <w:p w14:paraId="0C70C4C2" w14:textId="77777777" w:rsidR="00484270" w:rsidRDefault="00484270" w:rsidP="00484270">
      <w:pPr>
        <w:tabs>
          <w:tab w:val="left" w:pos="426"/>
        </w:tabs>
        <w:spacing w:after="120"/>
        <w:ind w:left="425"/>
        <w:jc w:val="both"/>
        <w:rPr>
          <w:rFonts w:eastAsia="Calibri"/>
          <w:sz w:val="28"/>
          <w:szCs w:val="28"/>
          <w:lang w:val="uk-UA"/>
        </w:rPr>
      </w:pPr>
    </w:p>
    <w:p w14:paraId="5D39003F" w14:textId="77777777" w:rsidR="00484270" w:rsidRPr="00C6708A" w:rsidRDefault="00484270" w:rsidP="00484270">
      <w:pPr>
        <w:rPr>
          <w:rFonts w:eastAsia="Calibri"/>
          <w:sz w:val="28"/>
          <w:szCs w:val="28"/>
          <w:lang w:val="uk-UA"/>
        </w:rPr>
      </w:pPr>
    </w:p>
    <w:p w14:paraId="34B70E79" w14:textId="6F95008C" w:rsidR="00484270" w:rsidRDefault="00484270" w:rsidP="00484270">
      <w:pPr>
        <w:rPr>
          <w:rFonts w:eastAsia="Calibri"/>
          <w:sz w:val="28"/>
          <w:szCs w:val="28"/>
          <w:lang w:val="uk-UA"/>
        </w:rPr>
      </w:pPr>
      <w:r w:rsidRPr="00C6708A">
        <w:rPr>
          <w:rFonts w:eastAsia="Calibri"/>
          <w:b/>
          <w:sz w:val="28"/>
          <w:szCs w:val="28"/>
          <w:lang w:val="uk-UA"/>
        </w:rPr>
        <w:t>Міський голова</w:t>
      </w:r>
      <w:r w:rsidRPr="00C6708A">
        <w:rPr>
          <w:rFonts w:eastAsia="Calibri"/>
          <w:b/>
          <w:sz w:val="28"/>
          <w:szCs w:val="28"/>
          <w:lang w:val="uk-UA"/>
        </w:rPr>
        <w:tab/>
      </w:r>
      <w:r w:rsidRPr="00C6708A">
        <w:rPr>
          <w:rFonts w:eastAsia="Calibri"/>
          <w:b/>
          <w:sz w:val="28"/>
          <w:szCs w:val="28"/>
          <w:lang w:val="uk-UA"/>
        </w:rPr>
        <w:tab/>
      </w:r>
      <w:r w:rsidRPr="00C6708A">
        <w:rPr>
          <w:rFonts w:eastAsia="Calibri"/>
          <w:b/>
          <w:sz w:val="28"/>
          <w:szCs w:val="28"/>
          <w:lang w:val="uk-UA"/>
        </w:rPr>
        <w:tab/>
      </w:r>
      <w:r w:rsidRPr="00C6708A">
        <w:rPr>
          <w:rFonts w:eastAsia="Calibri"/>
          <w:b/>
          <w:sz w:val="28"/>
          <w:szCs w:val="28"/>
          <w:lang w:val="uk-UA"/>
        </w:rPr>
        <w:tab/>
      </w:r>
      <w:r w:rsidRPr="00C6708A">
        <w:rPr>
          <w:rFonts w:eastAsia="Calibri"/>
          <w:b/>
          <w:sz w:val="28"/>
          <w:szCs w:val="28"/>
          <w:lang w:val="uk-UA"/>
        </w:rPr>
        <w:tab/>
        <w:t xml:space="preserve">                                Сергій МОРГУНОВ</w:t>
      </w:r>
    </w:p>
    <w:p w14:paraId="6DB315C4" w14:textId="77777777" w:rsidR="00484270" w:rsidRPr="00C6708A" w:rsidRDefault="00484270" w:rsidP="00484270">
      <w:pPr>
        <w:rPr>
          <w:rFonts w:eastAsia="Calibri"/>
          <w:sz w:val="28"/>
          <w:szCs w:val="28"/>
          <w:lang w:val="uk-UA"/>
        </w:rPr>
        <w:sectPr w:rsidR="00484270" w:rsidRPr="00C6708A" w:rsidSect="00484270">
          <w:type w:val="continuous"/>
          <w:pgSz w:w="11906" w:h="16838"/>
          <w:pgMar w:top="1134" w:right="849" w:bottom="851" w:left="1276" w:header="709" w:footer="709" w:gutter="0"/>
          <w:cols w:space="708"/>
          <w:docGrid w:linePitch="360"/>
        </w:sectPr>
      </w:pPr>
    </w:p>
    <w:p w14:paraId="0A56E9EE" w14:textId="77777777" w:rsidR="00484270" w:rsidRPr="00331F51" w:rsidRDefault="00484270" w:rsidP="00484270">
      <w:pPr>
        <w:tabs>
          <w:tab w:val="left" w:pos="5892"/>
        </w:tabs>
        <w:rPr>
          <w:sz w:val="28"/>
          <w:szCs w:val="28"/>
          <w:lang w:val="uk-UA"/>
        </w:rPr>
      </w:pPr>
      <w:r w:rsidRPr="00331F51">
        <w:rPr>
          <w:sz w:val="28"/>
          <w:szCs w:val="28"/>
          <w:lang w:val="uk-UA"/>
        </w:rPr>
        <w:lastRenderedPageBreak/>
        <w:t xml:space="preserve">                                                                                                                                                            Додаток</w:t>
      </w:r>
    </w:p>
    <w:p w14:paraId="43590E53" w14:textId="77777777" w:rsidR="00484270" w:rsidRPr="00331F51" w:rsidRDefault="00484270" w:rsidP="00484270">
      <w:pPr>
        <w:rPr>
          <w:sz w:val="28"/>
          <w:szCs w:val="28"/>
          <w:lang w:val="uk-UA"/>
        </w:rPr>
      </w:pPr>
      <w:r w:rsidRPr="00331F51">
        <w:rPr>
          <w:sz w:val="28"/>
          <w:szCs w:val="28"/>
          <w:lang w:val="uk-UA"/>
        </w:rPr>
        <w:t xml:space="preserve">                                                                                                                                                            до рішення міської ради</w:t>
      </w:r>
    </w:p>
    <w:p w14:paraId="4A876F34" w14:textId="0F06E45A" w:rsidR="00484270" w:rsidRPr="00331F51" w:rsidRDefault="00484270" w:rsidP="00484270">
      <w:pPr>
        <w:ind w:left="10915"/>
        <w:rPr>
          <w:sz w:val="28"/>
          <w:szCs w:val="28"/>
          <w:lang w:val="uk-UA"/>
        </w:rPr>
      </w:pPr>
      <w:r>
        <w:rPr>
          <w:sz w:val="28"/>
          <w:szCs w:val="28"/>
          <w:lang w:val="uk-UA"/>
        </w:rPr>
        <w:t xml:space="preserve">від </w:t>
      </w:r>
      <w:r w:rsidR="0078246D">
        <w:rPr>
          <w:sz w:val="28"/>
          <w:szCs w:val="28"/>
          <w:lang w:val="uk-UA"/>
        </w:rPr>
        <w:t xml:space="preserve">30.05.2025 </w:t>
      </w:r>
      <w:r>
        <w:rPr>
          <w:sz w:val="28"/>
          <w:szCs w:val="28"/>
          <w:lang w:val="uk-UA"/>
        </w:rPr>
        <w:t>№</w:t>
      </w:r>
      <w:r w:rsidR="0078246D">
        <w:rPr>
          <w:sz w:val="28"/>
          <w:szCs w:val="28"/>
          <w:lang w:val="uk-UA"/>
        </w:rPr>
        <w:t xml:space="preserve"> </w:t>
      </w:r>
      <w:bookmarkStart w:id="0" w:name="_GoBack"/>
      <w:bookmarkEnd w:id="0"/>
      <w:r w:rsidR="0078246D">
        <w:rPr>
          <w:sz w:val="28"/>
          <w:szCs w:val="28"/>
          <w:lang w:val="uk-UA"/>
        </w:rPr>
        <w:t>2897</w:t>
      </w:r>
    </w:p>
    <w:p w14:paraId="48C1EAB1" w14:textId="77777777" w:rsidR="00484270" w:rsidRPr="00331F51" w:rsidRDefault="00484270" w:rsidP="00484270">
      <w:pPr>
        <w:ind w:left="10915"/>
        <w:rPr>
          <w:sz w:val="28"/>
          <w:szCs w:val="28"/>
          <w:lang w:val="uk-UA"/>
        </w:rPr>
      </w:pPr>
    </w:p>
    <w:p w14:paraId="5255691B" w14:textId="77777777" w:rsidR="00484270" w:rsidRPr="00331F51" w:rsidRDefault="00484270" w:rsidP="00484270">
      <w:pPr>
        <w:jc w:val="center"/>
        <w:rPr>
          <w:b/>
          <w:sz w:val="28"/>
          <w:szCs w:val="28"/>
          <w:lang w:val="uk-UA"/>
        </w:rPr>
      </w:pPr>
      <w:r w:rsidRPr="00331F51">
        <w:rPr>
          <w:b/>
          <w:sz w:val="28"/>
          <w:szCs w:val="28"/>
          <w:lang w:val="uk-UA"/>
        </w:rPr>
        <w:t>7. Напрями діяльності і заходи Комплексної програми «Основні напрямки соціальної політики</w:t>
      </w:r>
    </w:p>
    <w:p w14:paraId="31AE24B9" w14:textId="77777777" w:rsidR="00484270" w:rsidRPr="00331F51" w:rsidRDefault="00484270" w:rsidP="00484270">
      <w:pPr>
        <w:jc w:val="center"/>
        <w:rPr>
          <w:b/>
          <w:bCs/>
          <w:sz w:val="28"/>
          <w:szCs w:val="28"/>
          <w:lang w:val="uk-UA"/>
        </w:rPr>
      </w:pPr>
      <w:r w:rsidRPr="00331F51">
        <w:rPr>
          <w:b/>
          <w:sz w:val="28"/>
          <w:szCs w:val="28"/>
          <w:lang w:val="uk-UA"/>
        </w:rPr>
        <w:t>Вінницької міської територіальної громади на 2022-2026 роки»</w:t>
      </w:r>
    </w:p>
    <w:p w14:paraId="00C3A6FA" w14:textId="77777777" w:rsidR="00484270" w:rsidRPr="00331F51" w:rsidRDefault="00484270" w:rsidP="00484270">
      <w:pPr>
        <w:jc w:val="center"/>
        <w:rPr>
          <w:b/>
          <w:sz w:val="28"/>
          <w:szCs w:val="28"/>
          <w:lang w:val="uk-UA"/>
        </w:rPr>
      </w:pPr>
    </w:p>
    <w:tbl>
      <w:tblPr>
        <w:tblW w:w="16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119"/>
        <w:gridCol w:w="1134"/>
        <w:gridCol w:w="1416"/>
        <w:gridCol w:w="991"/>
        <w:gridCol w:w="1276"/>
        <w:gridCol w:w="1139"/>
        <w:gridCol w:w="1134"/>
        <w:gridCol w:w="1132"/>
        <w:gridCol w:w="1134"/>
        <w:gridCol w:w="1134"/>
        <w:gridCol w:w="1557"/>
      </w:tblGrid>
      <w:tr w:rsidR="00484270" w:rsidRPr="00331F51" w14:paraId="56C0746E" w14:textId="77777777" w:rsidTr="00C73CC2">
        <w:trPr>
          <w:trHeight w:val="860"/>
          <w:tblHeader/>
          <w:jc w:val="center"/>
        </w:trPr>
        <w:tc>
          <w:tcPr>
            <w:tcW w:w="846" w:type="dxa"/>
            <w:vMerge w:val="restart"/>
            <w:shd w:val="clear" w:color="auto" w:fill="F2F2F2"/>
            <w:vAlign w:val="center"/>
          </w:tcPr>
          <w:p w14:paraId="6CE96928" w14:textId="77777777" w:rsidR="00484270" w:rsidRPr="00331F51" w:rsidRDefault="00484270" w:rsidP="00C73CC2">
            <w:pPr>
              <w:jc w:val="center"/>
              <w:rPr>
                <w:b/>
                <w:sz w:val="20"/>
                <w:szCs w:val="20"/>
                <w:lang w:val="uk-UA"/>
              </w:rPr>
            </w:pPr>
            <w:r w:rsidRPr="00331F51">
              <w:rPr>
                <w:b/>
                <w:sz w:val="20"/>
                <w:szCs w:val="20"/>
                <w:lang w:val="uk-UA"/>
              </w:rPr>
              <w:t>№ з/п</w:t>
            </w:r>
          </w:p>
        </w:tc>
        <w:tc>
          <w:tcPr>
            <w:tcW w:w="3119" w:type="dxa"/>
            <w:vMerge w:val="restart"/>
            <w:shd w:val="clear" w:color="auto" w:fill="F2F2F2"/>
            <w:vAlign w:val="center"/>
          </w:tcPr>
          <w:p w14:paraId="51742768" w14:textId="77777777" w:rsidR="00484270" w:rsidRPr="00331F51" w:rsidRDefault="00484270" w:rsidP="00C73CC2">
            <w:pPr>
              <w:jc w:val="center"/>
              <w:rPr>
                <w:b/>
                <w:sz w:val="20"/>
                <w:szCs w:val="20"/>
                <w:lang w:val="uk-UA"/>
              </w:rPr>
            </w:pPr>
            <w:r w:rsidRPr="00331F51">
              <w:rPr>
                <w:b/>
                <w:sz w:val="20"/>
                <w:szCs w:val="20"/>
                <w:lang w:val="uk-UA"/>
              </w:rPr>
              <w:t>Назва напряму діяльності (пріоритетні завдання)/</w:t>
            </w:r>
          </w:p>
          <w:p w14:paraId="70189A2B" w14:textId="77777777" w:rsidR="00484270" w:rsidRPr="00331F51" w:rsidRDefault="00484270" w:rsidP="00C73CC2">
            <w:pPr>
              <w:jc w:val="center"/>
              <w:rPr>
                <w:b/>
                <w:sz w:val="20"/>
                <w:szCs w:val="20"/>
                <w:lang w:val="uk-UA"/>
              </w:rPr>
            </w:pPr>
            <w:r w:rsidRPr="00331F51">
              <w:rPr>
                <w:b/>
                <w:sz w:val="20"/>
                <w:szCs w:val="20"/>
                <w:lang w:val="uk-UA"/>
              </w:rPr>
              <w:t>Перелік заходів програми</w:t>
            </w:r>
          </w:p>
        </w:tc>
        <w:tc>
          <w:tcPr>
            <w:tcW w:w="1134" w:type="dxa"/>
            <w:vMerge w:val="restart"/>
            <w:shd w:val="clear" w:color="auto" w:fill="F2F2F2"/>
            <w:vAlign w:val="center"/>
          </w:tcPr>
          <w:p w14:paraId="7ADF5835" w14:textId="77777777" w:rsidR="00484270" w:rsidRPr="00331F51" w:rsidRDefault="00484270" w:rsidP="00C73CC2">
            <w:pPr>
              <w:ind w:left="-108" w:right="-108"/>
              <w:jc w:val="center"/>
              <w:rPr>
                <w:b/>
                <w:sz w:val="20"/>
                <w:szCs w:val="20"/>
                <w:lang w:val="uk-UA"/>
              </w:rPr>
            </w:pPr>
            <w:r w:rsidRPr="00331F51">
              <w:rPr>
                <w:b/>
                <w:sz w:val="20"/>
                <w:szCs w:val="20"/>
                <w:lang w:val="uk-UA"/>
              </w:rPr>
              <w:t>Термін виконання заходу</w:t>
            </w:r>
          </w:p>
        </w:tc>
        <w:tc>
          <w:tcPr>
            <w:tcW w:w="1416" w:type="dxa"/>
            <w:vMerge w:val="restart"/>
            <w:shd w:val="clear" w:color="auto" w:fill="F2F2F2"/>
            <w:vAlign w:val="center"/>
          </w:tcPr>
          <w:p w14:paraId="6547DB5E" w14:textId="77777777" w:rsidR="00484270" w:rsidRPr="00331F51" w:rsidRDefault="00484270" w:rsidP="00C73CC2">
            <w:pPr>
              <w:ind w:left="-108" w:right="-109"/>
              <w:jc w:val="center"/>
              <w:rPr>
                <w:b/>
                <w:sz w:val="20"/>
                <w:szCs w:val="20"/>
                <w:lang w:val="uk-UA"/>
              </w:rPr>
            </w:pPr>
            <w:r w:rsidRPr="00331F51">
              <w:rPr>
                <w:b/>
                <w:sz w:val="20"/>
                <w:szCs w:val="20"/>
                <w:lang w:val="uk-UA"/>
              </w:rPr>
              <w:t>Виконавці</w:t>
            </w:r>
          </w:p>
        </w:tc>
        <w:tc>
          <w:tcPr>
            <w:tcW w:w="991" w:type="dxa"/>
            <w:vMerge w:val="restart"/>
            <w:shd w:val="clear" w:color="auto" w:fill="F2F2F2"/>
            <w:vAlign w:val="center"/>
          </w:tcPr>
          <w:p w14:paraId="10B79791" w14:textId="77777777" w:rsidR="00484270" w:rsidRPr="00331F51" w:rsidRDefault="00484270" w:rsidP="00C73CC2">
            <w:pPr>
              <w:ind w:left="-109" w:right="-108"/>
              <w:jc w:val="center"/>
              <w:rPr>
                <w:b/>
                <w:sz w:val="20"/>
                <w:szCs w:val="20"/>
                <w:lang w:val="uk-UA"/>
              </w:rPr>
            </w:pPr>
            <w:r w:rsidRPr="00331F51">
              <w:rPr>
                <w:b/>
                <w:sz w:val="20"/>
                <w:szCs w:val="20"/>
                <w:lang w:val="uk-UA"/>
              </w:rPr>
              <w:t>Джерела фінансу-вання</w:t>
            </w:r>
          </w:p>
        </w:tc>
        <w:tc>
          <w:tcPr>
            <w:tcW w:w="1276" w:type="dxa"/>
            <w:vMerge w:val="restart"/>
            <w:shd w:val="clear" w:color="auto" w:fill="F2F2F2"/>
            <w:vAlign w:val="center"/>
          </w:tcPr>
          <w:p w14:paraId="6E3E5729" w14:textId="77777777" w:rsidR="00484270" w:rsidRPr="00331F51" w:rsidRDefault="00484270" w:rsidP="00C73CC2">
            <w:pPr>
              <w:ind w:left="-143" w:right="-108"/>
              <w:jc w:val="center"/>
              <w:rPr>
                <w:b/>
                <w:sz w:val="20"/>
                <w:szCs w:val="20"/>
                <w:lang w:val="uk-UA"/>
              </w:rPr>
            </w:pPr>
            <w:r w:rsidRPr="00331F51">
              <w:rPr>
                <w:b/>
                <w:sz w:val="20"/>
                <w:szCs w:val="20"/>
                <w:lang w:val="uk-UA"/>
              </w:rPr>
              <w:t>Всього,</w:t>
            </w:r>
          </w:p>
          <w:p w14:paraId="68A2B6A7" w14:textId="77777777" w:rsidR="00484270" w:rsidRPr="00331F51" w:rsidRDefault="00484270" w:rsidP="00C73CC2">
            <w:pPr>
              <w:ind w:left="-143" w:right="-108"/>
              <w:jc w:val="center"/>
              <w:rPr>
                <w:b/>
                <w:sz w:val="20"/>
                <w:szCs w:val="20"/>
                <w:lang w:val="uk-UA"/>
              </w:rPr>
            </w:pPr>
            <w:r w:rsidRPr="00331F51">
              <w:rPr>
                <w:b/>
                <w:sz w:val="20"/>
                <w:szCs w:val="20"/>
                <w:lang w:val="uk-UA"/>
              </w:rPr>
              <w:t>тис. грн</w:t>
            </w:r>
          </w:p>
        </w:tc>
        <w:tc>
          <w:tcPr>
            <w:tcW w:w="5673" w:type="dxa"/>
            <w:gridSpan w:val="5"/>
            <w:shd w:val="clear" w:color="auto" w:fill="F2F2F2"/>
            <w:vAlign w:val="center"/>
          </w:tcPr>
          <w:p w14:paraId="45462120" w14:textId="77777777" w:rsidR="00484270" w:rsidRPr="00331F51" w:rsidRDefault="00484270" w:rsidP="00C73CC2">
            <w:pPr>
              <w:jc w:val="center"/>
              <w:rPr>
                <w:b/>
                <w:sz w:val="20"/>
                <w:szCs w:val="20"/>
                <w:lang w:val="uk-UA"/>
              </w:rPr>
            </w:pPr>
            <w:r w:rsidRPr="00331F51">
              <w:rPr>
                <w:b/>
                <w:sz w:val="20"/>
                <w:szCs w:val="20"/>
                <w:lang w:val="uk-UA"/>
              </w:rPr>
              <w:t>Орієнтовні обсяги фінансування</w:t>
            </w:r>
          </w:p>
        </w:tc>
        <w:tc>
          <w:tcPr>
            <w:tcW w:w="1557" w:type="dxa"/>
            <w:vMerge w:val="restart"/>
            <w:shd w:val="clear" w:color="auto" w:fill="F2F2F2"/>
            <w:vAlign w:val="center"/>
          </w:tcPr>
          <w:p w14:paraId="2E719727" w14:textId="77777777" w:rsidR="00484270" w:rsidRPr="00331F51" w:rsidRDefault="00484270" w:rsidP="00C73CC2">
            <w:pPr>
              <w:jc w:val="center"/>
              <w:rPr>
                <w:b/>
                <w:sz w:val="20"/>
                <w:szCs w:val="20"/>
                <w:lang w:val="uk-UA"/>
              </w:rPr>
            </w:pPr>
            <w:r w:rsidRPr="00331F51">
              <w:rPr>
                <w:b/>
                <w:sz w:val="20"/>
                <w:szCs w:val="20"/>
                <w:lang w:val="uk-UA"/>
              </w:rPr>
              <w:t>Очікуваний результат</w:t>
            </w:r>
          </w:p>
        </w:tc>
      </w:tr>
      <w:tr w:rsidR="00484270" w:rsidRPr="00331F51" w14:paraId="2ED462B8" w14:textId="77777777" w:rsidTr="00C73CC2">
        <w:trPr>
          <w:trHeight w:val="269"/>
          <w:tblHeader/>
          <w:jc w:val="center"/>
        </w:trPr>
        <w:tc>
          <w:tcPr>
            <w:tcW w:w="846" w:type="dxa"/>
            <w:vMerge/>
            <w:shd w:val="clear" w:color="auto" w:fill="F2F2F2"/>
            <w:vAlign w:val="center"/>
          </w:tcPr>
          <w:p w14:paraId="303F81D2" w14:textId="77777777" w:rsidR="00484270" w:rsidRPr="00331F51" w:rsidRDefault="00484270" w:rsidP="00C73CC2">
            <w:pPr>
              <w:pBdr>
                <w:top w:val="nil"/>
                <w:left w:val="nil"/>
                <w:bottom w:val="nil"/>
                <w:right w:val="nil"/>
                <w:between w:val="nil"/>
              </w:pBdr>
              <w:rPr>
                <w:b/>
                <w:sz w:val="20"/>
                <w:szCs w:val="20"/>
                <w:lang w:val="uk-UA"/>
              </w:rPr>
            </w:pPr>
          </w:p>
        </w:tc>
        <w:tc>
          <w:tcPr>
            <w:tcW w:w="3119" w:type="dxa"/>
            <w:vMerge/>
            <w:shd w:val="clear" w:color="auto" w:fill="F2F2F2"/>
            <w:vAlign w:val="center"/>
          </w:tcPr>
          <w:p w14:paraId="0F64114F" w14:textId="77777777" w:rsidR="00484270" w:rsidRPr="00331F51" w:rsidRDefault="00484270" w:rsidP="00C73CC2">
            <w:pPr>
              <w:pBdr>
                <w:top w:val="nil"/>
                <w:left w:val="nil"/>
                <w:bottom w:val="nil"/>
                <w:right w:val="nil"/>
                <w:between w:val="nil"/>
              </w:pBdr>
              <w:rPr>
                <w:b/>
                <w:sz w:val="20"/>
                <w:szCs w:val="20"/>
                <w:lang w:val="uk-UA"/>
              </w:rPr>
            </w:pPr>
          </w:p>
        </w:tc>
        <w:tc>
          <w:tcPr>
            <w:tcW w:w="1134" w:type="dxa"/>
            <w:vMerge/>
            <w:shd w:val="clear" w:color="auto" w:fill="F2F2F2"/>
            <w:vAlign w:val="center"/>
          </w:tcPr>
          <w:p w14:paraId="0CF8CA23" w14:textId="77777777" w:rsidR="00484270" w:rsidRPr="00331F51" w:rsidRDefault="00484270" w:rsidP="00C73CC2">
            <w:pPr>
              <w:pBdr>
                <w:top w:val="nil"/>
                <w:left w:val="nil"/>
                <w:bottom w:val="nil"/>
                <w:right w:val="nil"/>
                <w:between w:val="nil"/>
              </w:pBdr>
              <w:rPr>
                <w:b/>
                <w:sz w:val="20"/>
                <w:szCs w:val="20"/>
                <w:lang w:val="uk-UA"/>
              </w:rPr>
            </w:pPr>
          </w:p>
        </w:tc>
        <w:tc>
          <w:tcPr>
            <w:tcW w:w="1416" w:type="dxa"/>
            <w:vMerge/>
            <w:shd w:val="clear" w:color="auto" w:fill="F2F2F2"/>
            <w:vAlign w:val="center"/>
          </w:tcPr>
          <w:p w14:paraId="3F6F4A4D" w14:textId="77777777" w:rsidR="00484270" w:rsidRPr="00331F51" w:rsidRDefault="00484270" w:rsidP="00C73CC2">
            <w:pPr>
              <w:pBdr>
                <w:top w:val="nil"/>
                <w:left w:val="nil"/>
                <w:bottom w:val="nil"/>
                <w:right w:val="nil"/>
                <w:between w:val="nil"/>
              </w:pBdr>
              <w:ind w:left="-108" w:right="-109"/>
              <w:rPr>
                <w:b/>
                <w:sz w:val="20"/>
                <w:szCs w:val="20"/>
                <w:lang w:val="uk-UA"/>
              </w:rPr>
            </w:pPr>
          </w:p>
        </w:tc>
        <w:tc>
          <w:tcPr>
            <w:tcW w:w="991" w:type="dxa"/>
            <w:vMerge/>
            <w:shd w:val="clear" w:color="auto" w:fill="F2F2F2"/>
            <w:vAlign w:val="center"/>
          </w:tcPr>
          <w:p w14:paraId="2B823E8C" w14:textId="77777777" w:rsidR="00484270" w:rsidRPr="00331F51" w:rsidRDefault="00484270" w:rsidP="00C73CC2">
            <w:pPr>
              <w:pBdr>
                <w:top w:val="nil"/>
                <w:left w:val="nil"/>
                <w:bottom w:val="nil"/>
                <w:right w:val="nil"/>
                <w:between w:val="nil"/>
              </w:pBdr>
              <w:rPr>
                <w:b/>
                <w:sz w:val="20"/>
                <w:szCs w:val="20"/>
                <w:lang w:val="uk-UA"/>
              </w:rPr>
            </w:pPr>
          </w:p>
        </w:tc>
        <w:tc>
          <w:tcPr>
            <w:tcW w:w="1276" w:type="dxa"/>
            <w:vMerge/>
            <w:shd w:val="clear" w:color="auto" w:fill="F2F2F2"/>
            <w:vAlign w:val="center"/>
          </w:tcPr>
          <w:p w14:paraId="3EA63AC8" w14:textId="77777777" w:rsidR="00484270" w:rsidRPr="00331F51" w:rsidRDefault="00484270" w:rsidP="00C73CC2">
            <w:pPr>
              <w:pBdr>
                <w:top w:val="nil"/>
                <w:left w:val="nil"/>
                <w:bottom w:val="nil"/>
                <w:right w:val="nil"/>
                <w:between w:val="nil"/>
              </w:pBdr>
              <w:rPr>
                <w:b/>
                <w:sz w:val="20"/>
                <w:szCs w:val="20"/>
                <w:lang w:val="uk-UA"/>
              </w:rPr>
            </w:pPr>
          </w:p>
        </w:tc>
        <w:tc>
          <w:tcPr>
            <w:tcW w:w="5673" w:type="dxa"/>
            <w:gridSpan w:val="5"/>
            <w:shd w:val="clear" w:color="auto" w:fill="F2F2F2"/>
            <w:vAlign w:val="center"/>
          </w:tcPr>
          <w:p w14:paraId="0A29CDCC" w14:textId="77777777" w:rsidR="00484270" w:rsidRPr="00331F51" w:rsidRDefault="00484270" w:rsidP="00C73CC2">
            <w:pPr>
              <w:jc w:val="center"/>
              <w:rPr>
                <w:b/>
                <w:sz w:val="20"/>
                <w:szCs w:val="20"/>
                <w:lang w:val="uk-UA"/>
              </w:rPr>
            </w:pPr>
            <w:r w:rsidRPr="00331F51">
              <w:rPr>
                <w:b/>
                <w:sz w:val="20"/>
                <w:szCs w:val="20"/>
                <w:lang w:val="uk-UA"/>
              </w:rPr>
              <w:t>за роками виконання, тис. грн</w:t>
            </w:r>
          </w:p>
        </w:tc>
        <w:tc>
          <w:tcPr>
            <w:tcW w:w="1557" w:type="dxa"/>
            <w:vMerge/>
            <w:shd w:val="clear" w:color="auto" w:fill="F2F2F2"/>
            <w:vAlign w:val="center"/>
          </w:tcPr>
          <w:p w14:paraId="00C8B500" w14:textId="77777777" w:rsidR="00484270" w:rsidRPr="00331F51" w:rsidRDefault="00484270" w:rsidP="00C73CC2">
            <w:pPr>
              <w:pBdr>
                <w:top w:val="nil"/>
                <w:left w:val="nil"/>
                <w:bottom w:val="nil"/>
                <w:right w:val="nil"/>
                <w:between w:val="nil"/>
              </w:pBdr>
              <w:rPr>
                <w:b/>
                <w:sz w:val="20"/>
                <w:szCs w:val="20"/>
                <w:lang w:val="uk-UA"/>
              </w:rPr>
            </w:pPr>
          </w:p>
        </w:tc>
      </w:tr>
      <w:tr w:rsidR="00484270" w:rsidRPr="00331F51" w14:paraId="7A034DC5" w14:textId="77777777" w:rsidTr="00C73CC2">
        <w:trPr>
          <w:trHeight w:val="254"/>
          <w:tblHeader/>
          <w:jc w:val="center"/>
        </w:trPr>
        <w:tc>
          <w:tcPr>
            <w:tcW w:w="846" w:type="dxa"/>
            <w:vMerge/>
            <w:shd w:val="clear" w:color="auto" w:fill="F2F2F2"/>
            <w:vAlign w:val="center"/>
          </w:tcPr>
          <w:p w14:paraId="24DBFCA5" w14:textId="77777777" w:rsidR="00484270" w:rsidRPr="00331F51" w:rsidRDefault="00484270" w:rsidP="00C73CC2">
            <w:pPr>
              <w:jc w:val="center"/>
              <w:rPr>
                <w:i/>
                <w:sz w:val="20"/>
                <w:szCs w:val="20"/>
                <w:lang w:val="uk-UA"/>
              </w:rPr>
            </w:pPr>
          </w:p>
        </w:tc>
        <w:tc>
          <w:tcPr>
            <w:tcW w:w="3119" w:type="dxa"/>
            <w:vMerge/>
            <w:shd w:val="clear" w:color="auto" w:fill="F2F2F2"/>
            <w:vAlign w:val="center"/>
          </w:tcPr>
          <w:p w14:paraId="26781614" w14:textId="77777777" w:rsidR="00484270" w:rsidRPr="00331F51" w:rsidRDefault="00484270" w:rsidP="00C73CC2">
            <w:pPr>
              <w:jc w:val="center"/>
              <w:rPr>
                <w:i/>
                <w:sz w:val="20"/>
                <w:szCs w:val="20"/>
                <w:lang w:val="uk-UA"/>
              </w:rPr>
            </w:pPr>
          </w:p>
        </w:tc>
        <w:tc>
          <w:tcPr>
            <w:tcW w:w="1134" w:type="dxa"/>
            <w:vMerge/>
            <w:shd w:val="clear" w:color="auto" w:fill="F2F2F2"/>
            <w:vAlign w:val="center"/>
          </w:tcPr>
          <w:p w14:paraId="67F3CE13" w14:textId="77777777" w:rsidR="00484270" w:rsidRPr="00331F51" w:rsidRDefault="00484270" w:rsidP="00C73CC2">
            <w:pPr>
              <w:jc w:val="center"/>
              <w:rPr>
                <w:i/>
                <w:sz w:val="20"/>
                <w:szCs w:val="20"/>
                <w:lang w:val="uk-UA"/>
              </w:rPr>
            </w:pPr>
          </w:p>
        </w:tc>
        <w:tc>
          <w:tcPr>
            <w:tcW w:w="1416" w:type="dxa"/>
            <w:vMerge/>
            <w:shd w:val="clear" w:color="auto" w:fill="F2F2F2"/>
            <w:vAlign w:val="center"/>
          </w:tcPr>
          <w:p w14:paraId="0F359811" w14:textId="77777777" w:rsidR="00484270" w:rsidRPr="00331F51" w:rsidRDefault="00484270" w:rsidP="00C73CC2">
            <w:pPr>
              <w:ind w:left="-108" w:right="-109"/>
              <w:jc w:val="center"/>
              <w:rPr>
                <w:i/>
                <w:sz w:val="20"/>
                <w:szCs w:val="20"/>
                <w:lang w:val="uk-UA"/>
              </w:rPr>
            </w:pPr>
          </w:p>
        </w:tc>
        <w:tc>
          <w:tcPr>
            <w:tcW w:w="991" w:type="dxa"/>
            <w:vMerge/>
            <w:shd w:val="clear" w:color="auto" w:fill="F2F2F2"/>
            <w:vAlign w:val="center"/>
          </w:tcPr>
          <w:p w14:paraId="16178837" w14:textId="77777777" w:rsidR="00484270" w:rsidRPr="00331F51" w:rsidRDefault="00484270" w:rsidP="00C73CC2">
            <w:pPr>
              <w:jc w:val="center"/>
              <w:rPr>
                <w:i/>
                <w:sz w:val="20"/>
                <w:szCs w:val="20"/>
                <w:lang w:val="uk-UA"/>
              </w:rPr>
            </w:pPr>
          </w:p>
        </w:tc>
        <w:tc>
          <w:tcPr>
            <w:tcW w:w="1276" w:type="dxa"/>
            <w:vMerge/>
            <w:shd w:val="clear" w:color="auto" w:fill="F2F2F2"/>
            <w:vAlign w:val="center"/>
          </w:tcPr>
          <w:p w14:paraId="1FD156C3" w14:textId="77777777" w:rsidR="00484270" w:rsidRPr="00331F51" w:rsidRDefault="00484270" w:rsidP="00C73CC2">
            <w:pPr>
              <w:rPr>
                <w:i/>
                <w:sz w:val="20"/>
                <w:szCs w:val="20"/>
                <w:lang w:val="uk-UA"/>
              </w:rPr>
            </w:pPr>
          </w:p>
        </w:tc>
        <w:tc>
          <w:tcPr>
            <w:tcW w:w="1139" w:type="dxa"/>
            <w:shd w:val="clear" w:color="auto" w:fill="F2F2F2"/>
            <w:vAlign w:val="center"/>
          </w:tcPr>
          <w:p w14:paraId="3CFA33D5" w14:textId="77777777" w:rsidR="00484270" w:rsidRPr="00331F51" w:rsidRDefault="00484270" w:rsidP="00C73CC2">
            <w:pPr>
              <w:jc w:val="center"/>
              <w:rPr>
                <w:b/>
                <w:sz w:val="20"/>
                <w:szCs w:val="20"/>
                <w:lang w:val="uk-UA"/>
              </w:rPr>
            </w:pPr>
            <w:r w:rsidRPr="00331F51">
              <w:rPr>
                <w:b/>
                <w:sz w:val="20"/>
                <w:szCs w:val="20"/>
                <w:lang w:val="uk-UA"/>
              </w:rPr>
              <w:t>2022-й рік</w:t>
            </w:r>
          </w:p>
        </w:tc>
        <w:tc>
          <w:tcPr>
            <w:tcW w:w="1134" w:type="dxa"/>
            <w:shd w:val="clear" w:color="auto" w:fill="F2F2F2"/>
            <w:vAlign w:val="center"/>
          </w:tcPr>
          <w:p w14:paraId="65A346AC" w14:textId="77777777" w:rsidR="00484270" w:rsidRPr="00331F51" w:rsidRDefault="00484270" w:rsidP="00C73CC2">
            <w:pPr>
              <w:jc w:val="center"/>
              <w:rPr>
                <w:b/>
                <w:sz w:val="20"/>
                <w:szCs w:val="20"/>
                <w:lang w:val="uk-UA"/>
              </w:rPr>
            </w:pPr>
            <w:r w:rsidRPr="00331F51">
              <w:rPr>
                <w:b/>
                <w:sz w:val="20"/>
                <w:szCs w:val="20"/>
                <w:lang w:val="uk-UA"/>
              </w:rPr>
              <w:t>2023-й рік</w:t>
            </w:r>
          </w:p>
        </w:tc>
        <w:tc>
          <w:tcPr>
            <w:tcW w:w="1132" w:type="dxa"/>
            <w:shd w:val="clear" w:color="auto" w:fill="F2F2F2"/>
            <w:vAlign w:val="center"/>
          </w:tcPr>
          <w:p w14:paraId="43DB1B96" w14:textId="77777777" w:rsidR="00484270" w:rsidRPr="00331F51" w:rsidRDefault="00484270" w:rsidP="00C73CC2">
            <w:pPr>
              <w:jc w:val="center"/>
              <w:rPr>
                <w:b/>
                <w:sz w:val="20"/>
                <w:szCs w:val="20"/>
                <w:lang w:val="uk-UA"/>
              </w:rPr>
            </w:pPr>
            <w:r w:rsidRPr="00331F51">
              <w:rPr>
                <w:b/>
                <w:sz w:val="20"/>
                <w:szCs w:val="20"/>
                <w:lang w:val="uk-UA"/>
              </w:rPr>
              <w:t>2024-й рік</w:t>
            </w:r>
          </w:p>
        </w:tc>
        <w:tc>
          <w:tcPr>
            <w:tcW w:w="1134" w:type="dxa"/>
            <w:shd w:val="clear" w:color="auto" w:fill="F2F2F2"/>
            <w:vAlign w:val="center"/>
          </w:tcPr>
          <w:p w14:paraId="47BE20EF" w14:textId="77777777" w:rsidR="00484270" w:rsidRPr="00331F51" w:rsidRDefault="00484270" w:rsidP="00C73CC2">
            <w:pPr>
              <w:jc w:val="center"/>
              <w:rPr>
                <w:b/>
                <w:sz w:val="20"/>
                <w:szCs w:val="20"/>
                <w:lang w:val="uk-UA"/>
              </w:rPr>
            </w:pPr>
            <w:r w:rsidRPr="00331F51">
              <w:rPr>
                <w:b/>
                <w:sz w:val="20"/>
                <w:szCs w:val="20"/>
                <w:lang w:val="uk-UA"/>
              </w:rPr>
              <w:t>2025-й рік</w:t>
            </w:r>
          </w:p>
        </w:tc>
        <w:tc>
          <w:tcPr>
            <w:tcW w:w="1134" w:type="dxa"/>
            <w:shd w:val="clear" w:color="auto" w:fill="F2F2F2"/>
            <w:vAlign w:val="center"/>
          </w:tcPr>
          <w:p w14:paraId="640249B0" w14:textId="77777777" w:rsidR="00484270" w:rsidRPr="00331F51" w:rsidRDefault="00484270" w:rsidP="00C73CC2">
            <w:pPr>
              <w:jc w:val="center"/>
              <w:rPr>
                <w:b/>
                <w:sz w:val="20"/>
                <w:szCs w:val="20"/>
                <w:lang w:val="uk-UA"/>
              </w:rPr>
            </w:pPr>
            <w:r w:rsidRPr="00331F51">
              <w:rPr>
                <w:b/>
                <w:sz w:val="20"/>
                <w:szCs w:val="20"/>
                <w:lang w:val="uk-UA"/>
              </w:rPr>
              <w:t>2026-й рік</w:t>
            </w:r>
          </w:p>
        </w:tc>
        <w:tc>
          <w:tcPr>
            <w:tcW w:w="1557" w:type="dxa"/>
            <w:vMerge/>
            <w:shd w:val="clear" w:color="auto" w:fill="F2F2F2"/>
            <w:vAlign w:val="center"/>
          </w:tcPr>
          <w:p w14:paraId="46D1CF1C" w14:textId="77777777" w:rsidR="00484270" w:rsidRPr="00331F51" w:rsidRDefault="00484270" w:rsidP="00C73CC2">
            <w:pPr>
              <w:jc w:val="center"/>
              <w:rPr>
                <w:i/>
                <w:sz w:val="20"/>
                <w:szCs w:val="20"/>
                <w:lang w:val="uk-UA"/>
              </w:rPr>
            </w:pPr>
          </w:p>
        </w:tc>
      </w:tr>
      <w:tr w:rsidR="00484270" w:rsidRPr="00331F51" w14:paraId="53A3A65D" w14:textId="77777777" w:rsidTr="00C73CC2">
        <w:trPr>
          <w:trHeight w:val="254"/>
          <w:tblHeader/>
          <w:jc w:val="center"/>
        </w:trPr>
        <w:tc>
          <w:tcPr>
            <w:tcW w:w="846" w:type="dxa"/>
            <w:shd w:val="clear" w:color="auto" w:fill="F2F2F2"/>
            <w:vAlign w:val="center"/>
          </w:tcPr>
          <w:p w14:paraId="6BCB6E48" w14:textId="77777777" w:rsidR="00484270" w:rsidRPr="00331F51" w:rsidRDefault="00484270" w:rsidP="00C73CC2">
            <w:pPr>
              <w:jc w:val="center"/>
              <w:rPr>
                <w:sz w:val="18"/>
                <w:szCs w:val="20"/>
                <w:lang w:val="uk-UA"/>
              </w:rPr>
            </w:pPr>
            <w:r w:rsidRPr="00331F51">
              <w:rPr>
                <w:sz w:val="18"/>
                <w:szCs w:val="20"/>
                <w:lang w:val="uk-UA"/>
              </w:rPr>
              <w:t>1</w:t>
            </w:r>
          </w:p>
        </w:tc>
        <w:tc>
          <w:tcPr>
            <w:tcW w:w="3119" w:type="dxa"/>
            <w:shd w:val="clear" w:color="auto" w:fill="F2F2F2"/>
            <w:vAlign w:val="center"/>
          </w:tcPr>
          <w:p w14:paraId="7652B9C3" w14:textId="77777777" w:rsidR="00484270" w:rsidRPr="00331F51" w:rsidRDefault="00484270" w:rsidP="00C73CC2">
            <w:pPr>
              <w:jc w:val="center"/>
              <w:rPr>
                <w:sz w:val="18"/>
                <w:szCs w:val="20"/>
                <w:lang w:val="uk-UA"/>
              </w:rPr>
            </w:pPr>
            <w:r w:rsidRPr="00331F51">
              <w:rPr>
                <w:sz w:val="18"/>
                <w:szCs w:val="20"/>
                <w:lang w:val="uk-UA"/>
              </w:rPr>
              <w:t>2</w:t>
            </w:r>
          </w:p>
        </w:tc>
        <w:tc>
          <w:tcPr>
            <w:tcW w:w="1134" w:type="dxa"/>
            <w:shd w:val="clear" w:color="auto" w:fill="F2F2F2"/>
            <w:vAlign w:val="center"/>
          </w:tcPr>
          <w:p w14:paraId="5EAD668C" w14:textId="77777777" w:rsidR="00484270" w:rsidRPr="00331F51" w:rsidRDefault="00484270" w:rsidP="00C73CC2">
            <w:pPr>
              <w:jc w:val="center"/>
              <w:rPr>
                <w:sz w:val="18"/>
                <w:szCs w:val="20"/>
                <w:lang w:val="uk-UA"/>
              </w:rPr>
            </w:pPr>
            <w:r w:rsidRPr="00331F51">
              <w:rPr>
                <w:sz w:val="18"/>
                <w:szCs w:val="20"/>
                <w:lang w:val="uk-UA"/>
              </w:rPr>
              <w:t>3</w:t>
            </w:r>
          </w:p>
        </w:tc>
        <w:tc>
          <w:tcPr>
            <w:tcW w:w="1416" w:type="dxa"/>
            <w:shd w:val="clear" w:color="auto" w:fill="F2F2F2"/>
            <w:vAlign w:val="center"/>
          </w:tcPr>
          <w:p w14:paraId="3D43FAAD" w14:textId="77777777" w:rsidR="00484270" w:rsidRPr="00331F51" w:rsidRDefault="00484270" w:rsidP="00C73CC2">
            <w:pPr>
              <w:ind w:left="-108" w:right="-109"/>
              <w:jc w:val="center"/>
              <w:rPr>
                <w:sz w:val="18"/>
                <w:szCs w:val="20"/>
                <w:lang w:val="uk-UA"/>
              </w:rPr>
            </w:pPr>
            <w:r w:rsidRPr="00331F51">
              <w:rPr>
                <w:sz w:val="18"/>
                <w:szCs w:val="20"/>
                <w:lang w:val="uk-UA"/>
              </w:rPr>
              <w:t>4</w:t>
            </w:r>
          </w:p>
        </w:tc>
        <w:tc>
          <w:tcPr>
            <w:tcW w:w="991" w:type="dxa"/>
            <w:shd w:val="clear" w:color="auto" w:fill="F2F2F2"/>
            <w:vAlign w:val="center"/>
          </w:tcPr>
          <w:p w14:paraId="73F49550" w14:textId="77777777" w:rsidR="00484270" w:rsidRPr="00331F51" w:rsidRDefault="00484270" w:rsidP="00C73CC2">
            <w:pPr>
              <w:jc w:val="center"/>
              <w:rPr>
                <w:sz w:val="18"/>
                <w:szCs w:val="20"/>
                <w:lang w:val="uk-UA"/>
              </w:rPr>
            </w:pPr>
            <w:r w:rsidRPr="00331F51">
              <w:rPr>
                <w:sz w:val="18"/>
                <w:szCs w:val="20"/>
                <w:lang w:val="uk-UA"/>
              </w:rPr>
              <w:t>5</w:t>
            </w:r>
          </w:p>
        </w:tc>
        <w:tc>
          <w:tcPr>
            <w:tcW w:w="1276" w:type="dxa"/>
            <w:shd w:val="clear" w:color="auto" w:fill="F2F2F2"/>
            <w:vAlign w:val="center"/>
          </w:tcPr>
          <w:p w14:paraId="09110F6F" w14:textId="77777777" w:rsidR="00484270" w:rsidRPr="00331F51" w:rsidRDefault="00484270" w:rsidP="00C73CC2">
            <w:pPr>
              <w:jc w:val="center"/>
              <w:rPr>
                <w:sz w:val="18"/>
                <w:szCs w:val="20"/>
                <w:lang w:val="uk-UA"/>
              </w:rPr>
            </w:pPr>
            <w:r w:rsidRPr="00331F51">
              <w:rPr>
                <w:sz w:val="18"/>
                <w:szCs w:val="20"/>
                <w:lang w:val="uk-UA"/>
              </w:rPr>
              <w:t>6</w:t>
            </w:r>
          </w:p>
        </w:tc>
        <w:tc>
          <w:tcPr>
            <w:tcW w:w="1139" w:type="dxa"/>
            <w:shd w:val="clear" w:color="auto" w:fill="F2F2F2"/>
            <w:vAlign w:val="center"/>
          </w:tcPr>
          <w:p w14:paraId="6E89C20E" w14:textId="77777777" w:rsidR="00484270" w:rsidRPr="00331F51" w:rsidRDefault="00484270" w:rsidP="00C73CC2">
            <w:pPr>
              <w:jc w:val="center"/>
              <w:rPr>
                <w:sz w:val="18"/>
                <w:szCs w:val="20"/>
                <w:lang w:val="uk-UA"/>
              </w:rPr>
            </w:pPr>
            <w:r w:rsidRPr="00331F51">
              <w:rPr>
                <w:sz w:val="18"/>
                <w:szCs w:val="20"/>
                <w:lang w:val="uk-UA"/>
              </w:rPr>
              <w:t>7</w:t>
            </w:r>
          </w:p>
        </w:tc>
        <w:tc>
          <w:tcPr>
            <w:tcW w:w="1134" w:type="dxa"/>
            <w:shd w:val="clear" w:color="auto" w:fill="F2F2F2"/>
            <w:vAlign w:val="center"/>
          </w:tcPr>
          <w:p w14:paraId="35E67DC9" w14:textId="77777777" w:rsidR="00484270" w:rsidRPr="00331F51" w:rsidRDefault="00484270" w:rsidP="00C73CC2">
            <w:pPr>
              <w:jc w:val="center"/>
              <w:rPr>
                <w:sz w:val="18"/>
                <w:szCs w:val="20"/>
                <w:lang w:val="uk-UA"/>
              </w:rPr>
            </w:pPr>
            <w:r w:rsidRPr="00331F51">
              <w:rPr>
                <w:sz w:val="18"/>
                <w:szCs w:val="20"/>
                <w:lang w:val="uk-UA"/>
              </w:rPr>
              <w:t>8</w:t>
            </w:r>
          </w:p>
        </w:tc>
        <w:tc>
          <w:tcPr>
            <w:tcW w:w="1132" w:type="dxa"/>
            <w:shd w:val="clear" w:color="auto" w:fill="F2F2F2"/>
            <w:vAlign w:val="center"/>
          </w:tcPr>
          <w:p w14:paraId="667454AB" w14:textId="77777777" w:rsidR="00484270" w:rsidRPr="00331F51" w:rsidRDefault="00484270" w:rsidP="00C73CC2">
            <w:pPr>
              <w:jc w:val="center"/>
              <w:rPr>
                <w:sz w:val="18"/>
                <w:szCs w:val="20"/>
                <w:lang w:val="uk-UA"/>
              </w:rPr>
            </w:pPr>
            <w:r w:rsidRPr="00331F51">
              <w:rPr>
                <w:sz w:val="18"/>
                <w:szCs w:val="20"/>
                <w:lang w:val="uk-UA"/>
              </w:rPr>
              <w:t>9</w:t>
            </w:r>
          </w:p>
        </w:tc>
        <w:tc>
          <w:tcPr>
            <w:tcW w:w="1134" w:type="dxa"/>
            <w:shd w:val="clear" w:color="auto" w:fill="F2F2F2"/>
            <w:vAlign w:val="center"/>
          </w:tcPr>
          <w:p w14:paraId="17E11D5C" w14:textId="77777777" w:rsidR="00484270" w:rsidRPr="00331F51" w:rsidRDefault="00484270" w:rsidP="00C73CC2">
            <w:pPr>
              <w:jc w:val="center"/>
              <w:rPr>
                <w:sz w:val="18"/>
                <w:szCs w:val="20"/>
                <w:lang w:val="uk-UA"/>
              </w:rPr>
            </w:pPr>
            <w:r w:rsidRPr="00331F51">
              <w:rPr>
                <w:sz w:val="18"/>
                <w:szCs w:val="20"/>
                <w:lang w:val="uk-UA"/>
              </w:rPr>
              <w:t>10</w:t>
            </w:r>
          </w:p>
        </w:tc>
        <w:tc>
          <w:tcPr>
            <w:tcW w:w="1134" w:type="dxa"/>
            <w:shd w:val="clear" w:color="auto" w:fill="F2F2F2"/>
            <w:vAlign w:val="center"/>
          </w:tcPr>
          <w:p w14:paraId="323001DA" w14:textId="77777777" w:rsidR="00484270" w:rsidRPr="00331F51" w:rsidRDefault="00484270" w:rsidP="00C73CC2">
            <w:pPr>
              <w:jc w:val="center"/>
              <w:rPr>
                <w:sz w:val="18"/>
                <w:szCs w:val="20"/>
                <w:lang w:val="uk-UA"/>
              </w:rPr>
            </w:pPr>
            <w:r w:rsidRPr="00331F51">
              <w:rPr>
                <w:sz w:val="18"/>
                <w:szCs w:val="20"/>
                <w:lang w:val="uk-UA"/>
              </w:rPr>
              <w:t>11</w:t>
            </w:r>
          </w:p>
        </w:tc>
        <w:tc>
          <w:tcPr>
            <w:tcW w:w="1557" w:type="dxa"/>
            <w:shd w:val="clear" w:color="auto" w:fill="F2F2F2"/>
            <w:vAlign w:val="center"/>
          </w:tcPr>
          <w:p w14:paraId="76C3E135" w14:textId="77777777" w:rsidR="00484270" w:rsidRPr="00331F51" w:rsidRDefault="00484270" w:rsidP="00C73CC2">
            <w:pPr>
              <w:jc w:val="center"/>
              <w:rPr>
                <w:sz w:val="18"/>
                <w:szCs w:val="20"/>
                <w:lang w:val="uk-UA"/>
              </w:rPr>
            </w:pPr>
            <w:r w:rsidRPr="00331F51">
              <w:rPr>
                <w:sz w:val="18"/>
                <w:szCs w:val="20"/>
                <w:lang w:val="uk-UA"/>
              </w:rPr>
              <w:t>12</w:t>
            </w:r>
          </w:p>
        </w:tc>
      </w:tr>
      <w:tr w:rsidR="00484270" w:rsidRPr="0078246D" w14:paraId="1003D5B1" w14:textId="77777777" w:rsidTr="00C73CC2">
        <w:trPr>
          <w:trHeight w:val="571"/>
          <w:jc w:val="center"/>
        </w:trPr>
        <w:tc>
          <w:tcPr>
            <w:tcW w:w="846" w:type="dxa"/>
            <w:shd w:val="clear" w:color="auto" w:fill="auto"/>
          </w:tcPr>
          <w:p w14:paraId="48321E38" w14:textId="77777777" w:rsidR="00484270" w:rsidRPr="00CB0696" w:rsidRDefault="00484270" w:rsidP="00C73CC2">
            <w:pPr>
              <w:jc w:val="center"/>
              <w:rPr>
                <w:b/>
                <w:sz w:val="20"/>
                <w:lang w:val="uk-UA"/>
              </w:rPr>
            </w:pPr>
            <w:r w:rsidRPr="00CB0696">
              <w:rPr>
                <w:sz w:val="20"/>
                <w:lang w:val="uk-UA"/>
              </w:rPr>
              <w:t>7.1.12.</w:t>
            </w:r>
          </w:p>
        </w:tc>
        <w:tc>
          <w:tcPr>
            <w:tcW w:w="3119" w:type="dxa"/>
            <w:shd w:val="clear" w:color="auto" w:fill="auto"/>
          </w:tcPr>
          <w:p w14:paraId="45BE1B6B" w14:textId="77777777" w:rsidR="00484270" w:rsidRPr="00475E0F" w:rsidRDefault="00484270" w:rsidP="00C73CC2">
            <w:pPr>
              <w:spacing w:after="60"/>
              <w:jc w:val="both"/>
              <w:rPr>
                <w:lang w:val="uk-UA"/>
              </w:rPr>
            </w:pPr>
            <w:r w:rsidRPr="00475E0F">
              <w:rPr>
                <w:lang w:val="uk-UA"/>
              </w:rPr>
              <w:t>Надавати платні медичні послуги, тарифи на які встановлені (погоджені) рішенням виконавчого комітету міської ради:</w:t>
            </w:r>
          </w:p>
          <w:p w14:paraId="292E9FE1" w14:textId="77777777" w:rsidR="00484270" w:rsidRPr="00475E0F" w:rsidRDefault="00484270" w:rsidP="00C73CC2">
            <w:pPr>
              <w:spacing w:after="60"/>
              <w:jc w:val="both"/>
              <w:rPr>
                <w:lang w:val="uk-UA"/>
              </w:rPr>
            </w:pPr>
            <w:r w:rsidRPr="00475E0F">
              <w:rPr>
                <w:lang w:val="uk-UA"/>
              </w:rPr>
              <w:t>а) безкоштовно:</w:t>
            </w:r>
          </w:p>
          <w:p w14:paraId="7CB84391" w14:textId="77777777" w:rsidR="00484270" w:rsidRPr="00475E0F" w:rsidRDefault="00484270" w:rsidP="00C73CC2">
            <w:pPr>
              <w:spacing w:after="60"/>
              <w:jc w:val="both"/>
              <w:rPr>
                <w:lang w:val="uk-UA"/>
              </w:rPr>
            </w:pPr>
            <w:r w:rsidRPr="00475E0F">
              <w:rPr>
                <w:lang w:val="uk-UA"/>
              </w:rPr>
              <w:t>- особам з інвалідністю внаслідок війни першої та другої групи;</w:t>
            </w:r>
          </w:p>
          <w:p w14:paraId="440500CB" w14:textId="77777777" w:rsidR="00484270" w:rsidRPr="00475E0F" w:rsidRDefault="00484270" w:rsidP="00C73CC2">
            <w:pPr>
              <w:spacing w:after="60"/>
              <w:jc w:val="both"/>
              <w:rPr>
                <w:lang w:val="uk-UA"/>
              </w:rPr>
            </w:pPr>
            <w:r w:rsidRPr="00475E0F">
              <w:rPr>
                <w:lang w:val="uk-UA"/>
              </w:rPr>
              <w:t>- особам, стосовно яких встановлено факт позбавлення особистої свободи внаслідок збройної агресії проти України (до встановлення статусу ветерана війни);</w:t>
            </w:r>
          </w:p>
          <w:p w14:paraId="0EFC53FA" w14:textId="77777777" w:rsidR="00484270" w:rsidRPr="00475E0F" w:rsidRDefault="00484270" w:rsidP="00C73CC2">
            <w:pPr>
              <w:spacing w:after="60"/>
              <w:jc w:val="both"/>
              <w:rPr>
                <w:lang w:val="uk-UA"/>
              </w:rPr>
            </w:pPr>
            <w:r w:rsidRPr="00475E0F">
              <w:rPr>
                <w:lang w:val="uk-UA"/>
              </w:rPr>
              <w:t>б) у розмірі 30% від їх вартості:</w:t>
            </w:r>
          </w:p>
          <w:p w14:paraId="012E4456" w14:textId="77777777" w:rsidR="00484270" w:rsidRPr="00475E0F" w:rsidRDefault="00484270" w:rsidP="00C73CC2">
            <w:pPr>
              <w:spacing w:after="60"/>
              <w:jc w:val="both"/>
              <w:rPr>
                <w:lang w:val="uk-UA"/>
              </w:rPr>
            </w:pPr>
            <w:r w:rsidRPr="00475E0F">
              <w:rPr>
                <w:lang w:val="uk-UA"/>
              </w:rPr>
              <w:t>- особам з інвалідністю внаслідок війни третьої групи;</w:t>
            </w:r>
          </w:p>
          <w:p w14:paraId="670058A7" w14:textId="77777777" w:rsidR="00484270" w:rsidRPr="00475E0F" w:rsidRDefault="00484270" w:rsidP="00C73CC2">
            <w:pPr>
              <w:spacing w:after="60"/>
              <w:jc w:val="both"/>
              <w:rPr>
                <w:lang w:val="uk-UA"/>
              </w:rPr>
            </w:pPr>
            <w:r w:rsidRPr="00475E0F">
              <w:rPr>
                <w:lang w:val="uk-UA"/>
              </w:rPr>
              <w:t>- учасникам бойових дій;</w:t>
            </w:r>
          </w:p>
          <w:p w14:paraId="1355EE77" w14:textId="77777777" w:rsidR="00484270" w:rsidRPr="00475E0F" w:rsidRDefault="00484270" w:rsidP="00C73CC2">
            <w:pPr>
              <w:spacing w:after="60"/>
              <w:jc w:val="both"/>
              <w:rPr>
                <w:lang w:val="uk-UA"/>
              </w:rPr>
            </w:pPr>
            <w:r w:rsidRPr="00475E0F">
              <w:rPr>
                <w:lang w:val="uk-UA"/>
              </w:rPr>
              <w:lastRenderedPageBreak/>
              <w:t>- постраждалим учасникам Революції Гідності;</w:t>
            </w:r>
          </w:p>
          <w:p w14:paraId="62AA0A78" w14:textId="77777777" w:rsidR="00484270" w:rsidRPr="00475E0F" w:rsidRDefault="00484270" w:rsidP="00C73CC2">
            <w:pPr>
              <w:spacing w:after="60"/>
              <w:jc w:val="both"/>
              <w:rPr>
                <w:lang w:val="uk-UA"/>
              </w:rPr>
            </w:pPr>
            <w:r w:rsidRPr="00475E0F">
              <w:rPr>
                <w:lang w:val="uk-UA"/>
              </w:rPr>
              <w:t>- особам, які мають особливі заслуги перед Батьківщиною;</w:t>
            </w:r>
          </w:p>
          <w:p w14:paraId="3060831F" w14:textId="77777777" w:rsidR="00484270" w:rsidRPr="00475E0F" w:rsidRDefault="00484270" w:rsidP="00C73CC2">
            <w:pPr>
              <w:spacing w:after="60"/>
              <w:jc w:val="both"/>
              <w:rPr>
                <w:lang w:val="uk-UA"/>
              </w:rPr>
            </w:pPr>
            <w:r w:rsidRPr="00475E0F">
              <w:rPr>
                <w:lang w:val="uk-UA"/>
              </w:rPr>
              <w:t>- вдовам (вдівцям) та батькам померлих (загиблих) осіб, які мають особливі заслуги перед Батьківщиною;</w:t>
            </w:r>
          </w:p>
          <w:p w14:paraId="01931AD3" w14:textId="77777777" w:rsidR="00484270" w:rsidRPr="00475E0F" w:rsidRDefault="00484270" w:rsidP="00C73CC2">
            <w:pPr>
              <w:spacing w:after="60"/>
              <w:jc w:val="both"/>
              <w:rPr>
                <w:lang w:val="uk-UA"/>
              </w:rPr>
            </w:pPr>
            <w:r w:rsidRPr="00475E0F">
              <w:rPr>
                <w:lang w:val="uk-UA"/>
              </w:rPr>
              <w:t>- особам, які мають особливі трудові заслуги перед Батьківщиною;</w:t>
            </w:r>
          </w:p>
          <w:p w14:paraId="0378CCF9" w14:textId="77777777" w:rsidR="00484270" w:rsidRPr="00475E0F" w:rsidRDefault="00484270" w:rsidP="00C73CC2">
            <w:pPr>
              <w:spacing w:after="60"/>
              <w:jc w:val="both"/>
              <w:rPr>
                <w:lang w:val="uk-UA"/>
              </w:rPr>
            </w:pPr>
            <w:r w:rsidRPr="00475E0F">
              <w:rPr>
                <w:lang w:val="uk-UA"/>
              </w:rPr>
              <w:t>- вдовам (вдівцям) та батькам померлих (загиблих) осіб, які мають особливі трудові заслуги перед Батьківщиною;</w:t>
            </w:r>
          </w:p>
          <w:p w14:paraId="4C5C2867" w14:textId="77777777" w:rsidR="00484270" w:rsidRPr="00475E0F" w:rsidRDefault="00484270" w:rsidP="00C73CC2">
            <w:pPr>
              <w:spacing w:after="60"/>
              <w:jc w:val="both"/>
              <w:rPr>
                <w:lang w:val="uk-UA"/>
              </w:rPr>
            </w:pPr>
            <w:r w:rsidRPr="00475E0F">
              <w:rPr>
                <w:lang w:val="uk-UA"/>
              </w:rPr>
              <w:t>- вдовам Почесних громадян міста;</w:t>
            </w:r>
          </w:p>
          <w:p w14:paraId="0686C262" w14:textId="77777777" w:rsidR="00484270" w:rsidRPr="00475E0F" w:rsidRDefault="00484270" w:rsidP="00C73CC2">
            <w:pPr>
              <w:spacing w:after="60"/>
              <w:jc w:val="both"/>
              <w:rPr>
                <w:lang w:val="uk-UA"/>
              </w:rPr>
            </w:pPr>
            <w:r w:rsidRPr="00475E0F">
              <w:rPr>
                <w:lang w:val="uk-UA"/>
              </w:rPr>
              <w:t>- членам сімей загиблих (померлих), безвісти зниклих за особливих обставин Захисників і Захисниць України;</w:t>
            </w:r>
          </w:p>
          <w:p w14:paraId="7ADBDE59" w14:textId="77777777" w:rsidR="00484270" w:rsidRPr="00475E0F" w:rsidRDefault="00484270" w:rsidP="00C73CC2">
            <w:pPr>
              <w:spacing w:after="60"/>
              <w:jc w:val="both"/>
              <w:rPr>
                <w:lang w:val="uk-UA"/>
              </w:rPr>
            </w:pPr>
            <w:r w:rsidRPr="00475E0F">
              <w:rPr>
                <w:lang w:val="uk-UA"/>
              </w:rPr>
              <w:t>- членам сімей загиблих (померлих) учасників бойових дій в Афганістані в період з квітня 1978 року по грудень 1989 року;</w:t>
            </w:r>
          </w:p>
          <w:p w14:paraId="5FEDF7BD" w14:textId="77777777" w:rsidR="00484270" w:rsidRPr="00475E0F" w:rsidRDefault="00484270" w:rsidP="00C73CC2">
            <w:pPr>
              <w:spacing w:after="60"/>
              <w:jc w:val="both"/>
              <w:rPr>
                <w:lang w:val="uk-UA"/>
              </w:rPr>
            </w:pPr>
            <w:r w:rsidRPr="00475E0F">
              <w:rPr>
                <w:lang w:val="uk-UA"/>
              </w:rPr>
              <w:t>в) у розмірі 60% від їх вартості, жителям Вінницької міської територіальної громади з невисоким рівнем доходів, які:</w:t>
            </w:r>
          </w:p>
          <w:p w14:paraId="4745EDCB" w14:textId="77777777" w:rsidR="00484270" w:rsidRPr="00475E0F" w:rsidRDefault="00484270" w:rsidP="00C73CC2">
            <w:pPr>
              <w:spacing w:after="60"/>
              <w:jc w:val="both"/>
              <w:rPr>
                <w:lang w:val="uk-UA"/>
              </w:rPr>
            </w:pPr>
            <w:r w:rsidRPr="00475E0F">
              <w:rPr>
                <w:lang w:val="uk-UA"/>
              </w:rPr>
              <w:t>- отримують субсидію для відшкодування витрат на оплату житлово-комунальних послуг, придбання скрапленого газу, твердого та рідкого пічного побутового палива (мають право на пільгу з місяця, що настає за місяцем з якого призначено субсидію, до останнього дня місяця, в якому завершується отримання субсидії);</w:t>
            </w:r>
          </w:p>
          <w:p w14:paraId="60C0604F" w14:textId="77777777" w:rsidR="00484270" w:rsidRPr="00475E0F" w:rsidRDefault="00484270" w:rsidP="00C73CC2">
            <w:pPr>
              <w:spacing w:after="60"/>
              <w:jc w:val="both"/>
              <w:rPr>
                <w:lang w:val="uk-UA"/>
              </w:rPr>
            </w:pPr>
            <w:r w:rsidRPr="00475E0F">
              <w:rPr>
                <w:lang w:val="uk-UA"/>
              </w:rPr>
              <w:t>- отримують державну соціальну допомогу малозабезпеченим сім’ям (мають право на пільгу з місяця, що настає за місяцем з якого призначено державну соціальну допомогу малозабезпеченим сім’ям, до останнього дня місяця, в якому завершується її виплата);</w:t>
            </w:r>
          </w:p>
          <w:p w14:paraId="4F3B8F30" w14:textId="77777777" w:rsidR="00484270" w:rsidRPr="00475E0F" w:rsidRDefault="00484270" w:rsidP="00C73CC2">
            <w:pPr>
              <w:spacing w:after="60"/>
              <w:jc w:val="both"/>
              <w:rPr>
                <w:b/>
                <w:lang w:val="uk-UA"/>
              </w:rPr>
            </w:pPr>
            <w:r w:rsidRPr="00475E0F">
              <w:rPr>
                <w:lang w:val="uk-UA"/>
              </w:rPr>
              <w:t xml:space="preserve"> - є внутрішньо переміщеними особами.</w:t>
            </w:r>
          </w:p>
        </w:tc>
        <w:tc>
          <w:tcPr>
            <w:tcW w:w="1134" w:type="dxa"/>
            <w:shd w:val="clear" w:color="auto" w:fill="auto"/>
          </w:tcPr>
          <w:p w14:paraId="3AF11222" w14:textId="77777777" w:rsidR="00484270" w:rsidRPr="00475E0F" w:rsidRDefault="00484270" w:rsidP="00C73CC2">
            <w:pPr>
              <w:jc w:val="center"/>
              <w:rPr>
                <w:lang w:val="uk-UA"/>
              </w:rPr>
            </w:pPr>
            <w:r w:rsidRPr="00475E0F">
              <w:rPr>
                <w:lang w:val="uk-UA"/>
              </w:rPr>
              <w:lastRenderedPageBreak/>
              <w:t>2022-2026 роки</w:t>
            </w:r>
          </w:p>
        </w:tc>
        <w:tc>
          <w:tcPr>
            <w:tcW w:w="1416" w:type="dxa"/>
            <w:shd w:val="clear" w:color="auto" w:fill="auto"/>
          </w:tcPr>
          <w:p w14:paraId="4D517931" w14:textId="77777777" w:rsidR="00484270" w:rsidRPr="00475E0F" w:rsidRDefault="00484270" w:rsidP="00C73CC2">
            <w:pPr>
              <w:spacing w:after="120"/>
              <w:ind w:left="-108" w:right="-109"/>
              <w:jc w:val="center"/>
              <w:rPr>
                <w:lang w:val="uk-UA"/>
              </w:rPr>
            </w:pPr>
            <w:r w:rsidRPr="00475E0F">
              <w:rPr>
                <w:lang w:val="uk-UA"/>
              </w:rPr>
              <w:t>Департамент соціальної політики міської ради,</w:t>
            </w:r>
          </w:p>
          <w:p w14:paraId="49A33AA5" w14:textId="77777777" w:rsidR="00484270" w:rsidRPr="00475E0F" w:rsidRDefault="00484270" w:rsidP="00C73CC2">
            <w:pPr>
              <w:spacing w:after="120"/>
              <w:ind w:left="-108" w:right="-109"/>
              <w:jc w:val="center"/>
              <w:rPr>
                <w:lang w:val="uk-UA"/>
              </w:rPr>
            </w:pPr>
            <w:r w:rsidRPr="00475E0F">
              <w:rPr>
                <w:lang w:val="uk-UA"/>
              </w:rPr>
              <w:t>Комунальні підприємства охорони здоров’я Вінницької міської територіальної громади</w:t>
            </w:r>
          </w:p>
        </w:tc>
        <w:tc>
          <w:tcPr>
            <w:tcW w:w="991" w:type="dxa"/>
            <w:shd w:val="clear" w:color="auto" w:fill="auto"/>
          </w:tcPr>
          <w:p w14:paraId="160DB0B9" w14:textId="77777777" w:rsidR="00484270" w:rsidRPr="00475E0F" w:rsidRDefault="00484270" w:rsidP="00C73CC2">
            <w:pPr>
              <w:jc w:val="center"/>
              <w:rPr>
                <w:lang w:val="uk-UA"/>
              </w:rPr>
            </w:pPr>
            <w:r w:rsidRPr="00475E0F">
              <w:rPr>
                <w:lang w:val="uk-UA"/>
              </w:rPr>
              <w:t>Кошти бюджету ВМТГ</w:t>
            </w:r>
          </w:p>
        </w:tc>
        <w:tc>
          <w:tcPr>
            <w:tcW w:w="1276" w:type="dxa"/>
            <w:shd w:val="clear" w:color="auto" w:fill="auto"/>
          </w:tcPr>
          <w:p w14:paraId="26416873" w14:textId="77777777" w:rsidR="00484270" w:rsidRPr="00475E0F" w:rsidRDefault="00484270" w:rsidP="00C73CC2">
            <w:pPr>
              <w:ind w:left="-108" w:right="-108"/>
              <w:jc w:val="center"/>
              <w:rPr>
                <w:b/>
                <w:sz w:val="22"/>
                <w:lang w:val="uk-UA"/>
              </w:rPr>
            </w:pPr>
            <w:r w:rsidRPr="00475E0F">
              <w:rPr>
                <w:b/>
                <w:sz w:val="22"/>
                <w:lang w:val="uk-UA"/>
              </w:rPr>
              <w:t>53 760,465</w:t>
            </w:r>
          </w:p>
        </w:tc>
        <w:tc>
          <w:tcPr>
            <w:tcW w:w="1139" w:type="dxa"/>
            <w:shd w:val="clear" w:color="auto" w:fill="auto"/>
          </w:tcPr>
          <w:p w14:paraId="3650C2F1" w14:textId="77777777" w:rsidR="00484270" w:rsidRPr="00475E0F" w:rsidRDefault="00484270" w:rsidP="00C73CC2">
            <w:pPr>
              <w:ind w:left="-108" w:right="-108"/>
              <w:jc w:val="center"/>
              <w:rPr>
                <w:b/>
                <w:sz w:val="22"/>
                <w:lang w:val="uk-UA"/>
              </w:rPr>
            </w:pPr>
            <w:r w:rsidRPr="00475E0F">
              <w:rPr>
                <w:b/>
                <w:sz w:val="22"/>
                <w:lang w:val="uk-UA"/>
              </w:rPr>
              <w:t>5 232,750</w:t>
            </w:r>
          </w:p>
        </w:tc>
        <w:tc>
          <w:tcPr>
            <w:tcW w:w="1134" w:type="dxa"/>
            <w:shd w:val="clear" w:color="auto" w:fill="auto"/>
          </w:tcPr>
          <w:p w14:paraId="5353761C" w14:textId="77777777" w:rsidR="00484270" w:rsidRPr="00475E0F" w:rsidRDefault="00484270" w:rsidP="00C73CC2">
            <w:pPr>
              <w:ind w:left="-108" w:right="-108"/>
              <w:jc w:val="center"/>
              <w:rPr>
                <w:b/>
                <w:sz w:val="22"/>
                <w:lang w:val="uk-UA"/>
              </w:rPr>
            </w:pPr>
            <w:r w:rsidRPr="00475E0F">
              <w:rPr>
                <w:b/>
                <w:sz w:val="22"/>
                <w:lang w:val="uk-UA"/>
              </w:rPr>
              <w:t>6 160,090</w:t>
            </w:r>
          </w:p>
        </w:tc>
        <w:tc>
          <w:tcPr>
            <w:tcW w:w="1132" w:type="dxa"/>
            <w:shd w:val="clear" w:color="auto" w:fill="auto"/>
          </w:tcPr>
          <w:p w14:paraId="43E6F2DA" w14:textId="77777777" w:rsidR="00484270" w:rsidRPr="00475E0F" w:rsidRDefault="00484270" w:rsidP="00C73CC2">
            <w:pPr>
              <w:ind w:left="-108" w:right="-108"/>
              <w:jc w:val="center"/>
              <w:rPr>
                <w:b/>
                <w:sz w:val="22"/>
                <w:lang w:val="uk-UA"/>
              </w:rPr>
            </w:pPr>
            <w:r w:rsidRPr="00475E0F">
              <w:rPr>
                <w:b/>
                <w:sz w:val="22"/>
                <w:lang w:val="uk-UA"/>
              </w:rPr>
              <w:t>13 231,365</w:t>
            </w:r>
          </w:p>
        </w:tc>
        <w:tc>
          <w:tcPr>
            <w:tcW w:w="1134" w:type="dxa"/>
            <w:shd w:val="clear" w:color="auto" w:fill="auto"/>
          </w:tcPr>
          <w:p w14:paraId="0DFF7781" w14:textId="77777777" w:rsidR="00484270" w:rsidRPr="00475E0F" w:rsidRDefault="00484270" w:rsidP="00C73CC2">
            <w:pPr>
              <w:ind w:left="-108" w:right="-108"/>
              <w:jc w:val="center"/>
              <w:rPr>
                <w:b/>
                <w:sz w:val="22"/>
                <w:lang w:val="uk-UA"/>
              </w:rPr>
            </w:pPr>
            <w:r w:rsidRPr="00475E0F">
              <w:rPr>
                <w:b/>
                <w:sz w:val="22"/>
                <w:lang w:val="uk-UA"/>
              </w:rPr>
              <w:t>14 157,560</w:t>
            </w:r>
          </w:p>
        </w:tc>
        <w:tc>
          <w:tcPr>
            <w:tcW w:w="1134" w:type="dxa"/>
            <w:shd w:val="clear" w:color="auto" w:fill="auto"/>
          </w:tcPr>
          <w:p w14:paraId="1C984F54" w14:textId="77777777" w:rsidR="00484270" w:rsidRPr="00475E0F" w:rsidRDefault="00484270" w:rsidP="00C73CC2">
            <w:pPr>
              <w:ind w:left="-108" w:right="-108"/>
              <w:jc w:val="center"/>
              <w:rPr>
                <w:b/>
                <w:sz w:val="22"/>
                <w:lang w:val="uk-UA"/>
              </w:rPr>
            </w:pPr>
            <w:r w:rsidRPr="00475E0F">
              <w:rPr>
                <w:b/>
                <w:sz w:val="22"/>
                <w:lang w:val="uk-UA"/>
              </w:rPr>
              <w:t>14 978,700</w:t>
            </w:r>
          </w:p>
        </w:tc>
        <w:tc>
          <w:tcPr>
            <w:tcW w:w="1557" w:type="dxa"/>
            <w:shd w:val="clear" w:color="auto" w:fill="auto"/>
          </w:tcPr>
          <w:p w14:paraId="1A281D96" w14:textId="77777777" w:rsidR="00484270" w:rsidRPr="00475E0F" w:rsidRDefault="00484270" w:rsidP="00C73CC2">
            <w:pPr>
              <w:rPr>
                <w:lang w:val="uk-UA"/>
              </w:rPr>
            </w:pPr>
            <w:r w:rsidRPr="00475E0F">
              <w:rPr>
                <w:lang w:val="uk-UA"/>
              </w:rPr>
              <w:t xml:space="preserve">Надання додаткових гарантій соціального захисту ветеранам війни, особам, стосовно яких встановлено факт позбавлення особистої свободи внаслідок збройної агресії проти України, особам, які мають особливі заслуги (особливі </w:t>
            </w:r>
            <w:r w:rsidRPr="00475E0F">
              <w:rPr>
                <w:lang w:val="uk-UA"/>
              </w:rPr>
              <w:lastRenderedPageBreak/>
              <w:t>трудові) перед Батьківщи-ною, сім’ям загиблих (померлих), безвісти зниклих за особливих обставин Захисників і Захисниць України, сім’ям загиблих (померлих) учасників бойових дій в Афганіста-ні, вдовам Почесних громадян міста, громадянам з низьким рівнем доходів, внутрішньо переміще-ним особам.</w:t>
            </w:r>
          </w:p>
        </w:tc>
      </w:tr>
      <w:tr w:rsidR="00484270" w:rsidRPr="00331F51" w14:paraId="653A1C49" w14:textId="77777777" w:rsidTr="00C73CC2">
        <w:trPr>
          <w:trHeight w:val="1516"/>
          <w:jc w:val="center"/>
        </w:trPr>
        <w:tc>
          <w:tcPr>
            <w:tcW w:w="846" w:type="dxa"/>
            <w:shd w:val="clear" w:color="auto" w:fill="auto"/>
          </w:tcPr>
          <w:p w14:paraId="7E29A4BD" w14:textId="77777777" w:rsidR="00484270" w:rsidRPr="00CB0696" w:rsidRDefault="00484270" w:rsidP="00C73CC2">
            <w:pPr>
              <w:jc w:val="center"/>
              <w:rPr>
                <w:sz w:val="20"/>
                <w:lang w:val="uk-UA"/>
              </w:rPr>
            </w:pPr>
            <w:r w:rsidRPr="00CB0696">
              <w:rPr>
                <w:sz w:val="20"/>
                <w:lang w:val="uk-UA"/>
              </w:rPr>
              <w:lastRenderedPageBreak/>
              <w:t>7.2.2.</w:t>
            </w:r>
          </w:p>
        </w:tc>
        <w:tc>
          <w:tcPr>
            <w:tcW w:w="3119" w:type="dxa"/>
            <w:shd w:val="clear" w:color="auto" w:fill="auto"/>
          </w:tcPr>
          <w:p w14:paraId="1EA1E4C4" w14:textId="77777777" w:rsidR="00484270" w:rsidRPr="00475E0F" w:rsidRDefault="00484270" w:rsidP="00C73CC2">
            <w:pPr>
              <w:spacing w:after="60"/>
              <w:jc w:val="both"/>
              <w:rPr>
                <w:lang w:val="uk-UA"/>
              </w:rPr>
            </w:pPr>
            <w:r w:rsidRPr="00475E0F">
              <w:rPr>
                <w:lang w:val="uk-UA"/>
              </w:rPr>
              <w:t>Надавати фінансову підтримку громадським організаціям внутрішньо переміщених осіб, які переселилися з тимчасово окупованих територій України та/або територій, на яких ведуться (велися) бойові дії, що здійснюють свою діяльність на території Вінницької міської територіальної громади</w:t>
            </w:r>
          </w:p>
        </w:tc>
        <w:tc>
          <w:tcPr>
            <w:tcW w:w="1134" w:type="dxa"/>
            <w:shd w:val="clear" w:color="auto" w:fill="auto"/>
          </w:tcPr>
          <w:p w14:paraId="43D201A7" w14:textId="77777777" w:rsidR="00484270" w:rsidRPr="00475E0F" w:rsidRDefault="00484270" w:rsidP="00C73CC2">
            <w:pPr>
              <w:jc w:val="center"/>
              <w:rPr>
                <w:lang w:val="uk-UA"/>
              </w:rPr>
            </w:pPr>
            <w:r w:rsidRPr="00475E0F">
              <w:rPr>
                <w:lang w:val="uk-UA"/>
              </w:rPr>
              <w:t>2022-2026 роки</w:t>
            </w:r>
          </w:p>
        </w:tc>
        <w:tc>
          <w:tcPr>
            <w:tcW w:w="1416" w:type="dxa"/>
            <w:shd w:val="clear" w:color="auto" w:fill="auto"/>
          </w:tcPr>
          <w:p w14:paraId="6A964453" w14:textId="77777777" w:rsidR="00484270" w:rsidRPr="00475E0F" w:rsidRDefault="00484270" w:rsidP="00C73CC2">
            <w:pPr>
              <w:spacing w:after="120"/>
              <w:ind w:left="-108" w:right="-109"/>
              <w:jc w:val="center"/>
              <w:rPr>
                <w:lang w:val="uk-UA"/>
              </w:rPr>
            </w:pPr>
            <w:r w:rsidRPr="00475E0F">
              <w:rPr>
                <w:lang w:val="uk-UA"/>
              </w:rPr>
              <w:t>Департамент соціальної політики міської ради</w:t>
            </w:r>
          </w:p>
        </w:tc>
        <w:tc>
          <w:tcPr>
            <w:tcW w:w="991" w:type="dxa"/>
            <w:shd w:val="clear" w:color="auto" w:fill="auto"/>
          </w:tcPr>
          <w:p w14:paraId="21C80A22" w14:textId="77777777" w:rsidR="00484270" w:rsidRPr="00475E0F" w:rsidRDefault="00484270" w:rsidP="00C73CC2">
            <w:pPr>
              <w:jc w:val="center"/>
              <w:rPr>
                <w:lang w:val="uk-UA"/>
              </w:rPr>
            </w:pPr>
            <w:r w:rsidRPr="00475E0F">
              <w:rPr>
                <w:lang w:val="uk-UA"/>
              </w:rPr>
              <w:t>Кошти бюджету ВМТГ</w:t>
            </w:r>
          </w:p>
        </w:tc>
        <w:tc>
          <w:tcPr>
            <w:tcW w:w="1276" w:type="dxa"/>
            <w:shd w:val="clear" w:color="auto" w:fill="auto"/>
          </w:tcPr>
          <w:p w14:paraId="123975FF" w14:textId="77777777" w:rsidR="00484270" w:rsidRPr="00475E0F" w:rsidRDefault="00484270" w:rsidP="00C73CC2">
            <w:pPr>
              <w:ind w:left="-108" w:right="-108"/>
              <w:jc w:val="center"/>
              <w:rPr>
                <w:b/>
                <w:sz w:val="22"/>
                <w:lang w:val="uk-UA"/>
              </w:rPr>
            </w:pPr>
            <w:r w:rsidRPr="00475E0F">
              <w:rPr>
                <w:b/>
                <w:sz w:val="22"/>
                <w:lang w:val="uk-UA"/>
              </w:rPr>
              <w:t>3 271,878</w:t>
            </w:r>
          </w:p>
        </w:tc>
        <w:tc>
          <w:tcPr>
            <w:tcW w:w="1139" w:type="dxa"/>
            <w:shd w:val="clear" w:color="auto" w:fill="auto"/>
          </w:tcPr>
          <w:p w14:paraId="41708197" w14:textId="77777777" w:rsidR="00484270" w:rsidRPr="00475E0F" w:rsidRDefault="00484270" w:rsidP="00C73CC2">
            <w:pPr>
              <w:ind w:left="-108" w:right="-108"/>
              <w:jc w:val="center"/>
              <w:rPr>
                <w:b/>
                <w:sz w:val="22"/>
                <w:lang w:val="uk-UA"/>
              </w:rPr>
            </w:pPr>
            <w:r w:rsidRPr="00475E0F">
              <w:rPr>
                <w:b/>
                <w:sz w:val="22"/>
                <w:lang w:val="uk-UA"/>
              </w:rPr>
              <w:t>555,562</w:t>
            </w:r>
          </w:p>
        </w:tc>
        <w:tc>
          <w:tcPr>
            <w:tcW w:w="1134" w:type="dxa"/>
            <w:shd w:val="clear" w:color="auto" w:fill="auto"/>
          </w:tcPr>
          <w:p w14:paraId="1428626A" w14:textId="77777777" w:rsidR="00484270" w:rsidRPr="00475E0F" w:rsidRDefault="00484270" w:rsidP="00C73CC2">
            <w:pPr>
              <w:ind w:left="-108" w:right="-108"/>
              <w:jc w:val="center"/>
              <w:rPr>
                <w:b/>
                <w:sz w:val="22"/>
                <w:lang w:val="uk-UA"/>
              </w:rPr>
            </w:pPr>
            <w:r w:rsidRPr="00475E0F">
              <w:rPr>
                <w:b/>
                <w:sz w:val="22"/>
                <w:lang w:val="uk-UA"/>
              </w:rPr>
              <w:t>597,366</w:t>
            </w:r>
          </w:p>
        </w:tc>
        <w:tc>
          <w:tcPr>
            <w:tcW w:w="1132" w:type="dxa"/>
            <w:shd w:val="clear" w:color="auto" w:fill="auto"/>
          </w:tcPr>
          <w:p w14:paraId="6C5426D7" w14:textId="77777777" w:rsidR="00484270" w:rsidRPr="00475E0F" w:rsidRDefault="00484270" w:rsidP="00C73CC2">
            <w:pPr>
              <w:ind w:left="-108" w:right="-108"/>
              <w:jc w:val="center"/>
              <w:rPr>
                <w:b/>
                <w:sz w:val="22"/>
                <w:lang w:val="uk-UA"/>
              </w:rPr>
            </w:pPr>
            <w:r w:rsidRPr="00475E0F">
              <w:rPr>
                <w:b/>
                <w:sz w:val="22"/>
                <w:lang w:val="uk-UA"/>
              </w:rPr>
              <w:t>656,775</w:t>
            </w:r>
          </w:p>
        </w:tc>
        <w:tc>
          <w:tcPr>
            <w:tcW w:w="1134" w:type="dxa"/>
            <w:shd w:val="clear" w:color="auto" w:fill="auto"/>
          </w:tcPr>
          <w:p w14:paraId="7362F7FE" w14:textId="77777777" w:rsidR="00484270" w:rsidRPr="00475E0F" w:rsidRDefault="00484270" w:rsidP="00C73CC2">
            <w:pPr>
              <w:ind w:left="-108" w:right="-108"/>
              <w:jc w:val="center"/>
              <w:rPr>
                <w:b/>
                <w:sz w:val="22"/>
                <w:lang w:val="uk-UA"/>
              </w:rPr>
            </w:pPr>
            <w:r w:rsidRPr="00475E0F">
              <w:rPr>
                <w:b/>
                <w:sz w:val="22"/>
                <w:lang w:val="uk-UA"/>
              </w:rPr>
              <w:t>706,800</w:t>
            </w:r>
          </w:p>
        </w:tc>
        <w:tc>
          <w:tcPr>
            <w:tcW w:w="1134" w:type="dxa"/>
            <w:shd w:val="clear" w:color="auto" w:fill="auto"/>
          </w:tcPr>
          <w:p w14:paraId="36D0CF13" w14:textId="77777777" w:rsidR="00484270" w:rsidRPr="00CB0696" w:rsidRDefault="00484270" w:rsidP="00C73CC2">
            <w:pPr>
              <w:ind w:left="-108" w:right="-108"/>
              <w:jc w:val="center"/>
              <w:rPr>
                <w:b/>
                <w:sz w:val="22"/>
                <w:lang w:val="uk-UA"/>
              </w:rPr>
            </w:pPr>
            <w:r w:rsidRPr="00CB0696">
              <w:rPr>
                <w:b/>
                <w:sz w:val="22"/>
                <w:lang w:val="uk-UA"/>
              </w:rPr>
              <w:t>755,375</w:t>
            </w:r>
          </w:p>
        </w:tc>
        <w:tc>
          <w:tcPr>
            <w:tcW w:w="1557" w:type="dxa"/>
            <w:shd w:val="clear" w:color="auto" w:fill="auto"/>
          </w:tcPr>
          <w:p w14:paraId="03A4D2DD" w14:textId="77777777" w:rsidR="00484270" w:rsidRPr="00331F51" w:rsidRDefault="00484270" w:rsidP="00C73CC2">
            <w:pPr>
              <w:rPr>
                <w:lang w:val="uk-UA"/>
              </w:rPr>
            </w:pPr>
            <w:r w:rsidRPr="00331F51">
              <w:rPr>
                <w:lang w:val="uk-UA"/>
              </w:rPr>
              <w:t>Надано фінансову підтримку громадським організаціям внутрішньо-переміще-них осіб</w:t>
            </w:r>
          </w:p>
        </w:tc>
      </w:tr>
      <w:tr w:rsidR="00484270" w:rsidRPr="00331F51" w14:paraId="2418E4D2" w14:textId="77777777" w:rsidTr="00C73CC2">
        <w:trPr>
          <w:trHeight w:val="521"/>
          <w:jc w:val="center"/>
        </w:trPr>
        <w:tc>
          <w:tcPr>
            <w:tcW w:w="846" w:type="dxa"/>
            <w:shd w:val="clear" w:color="auto" w:fill="auto"/>
          </w:tcPr>
          <w:p w14:paraId="015BF89C" w14:textId="77777777" w:rsidR="00484270" w:rsidRPr="00CB0696" w:rsidRDefault="00484270" w:rsidP="00C73CC2">
            <w:pPr>
              <w:ind w:left="-116" w:right="-108"/>
              <w:jc w:val="center"/>
              <w:rPr>
                <w:sz w:val="20"/>
                <w:lang w:val="uk-UA"/>
              </w:rPr>
            </w:pPr>
            <w:r w:rsidRPr="00CB0696">
              <w:rPr>
                <w:sz w:val="20"/>
                <w:lang w:val="uk-UA"/>
              </w:rPr>
              <w:t>7.4.2.4.</w:t>
            </w:r>
          </w:p>
        </w:tc>
        <w:tc>
          <w:tcPr>
            <w:tcW w:w="3119" w:type="dxa"/>
            <w:shd w:val="clear" w:color="auto" w:fill="auto"/>
            <w:vAlign w:val="center"/>
          </w:tcPr>
          <w:p w14:paraId="405D3537" w14:textId="77777777" w:rsidR="00484270" w:rsidRPr="00475E0F" w:rsidRDefault="00484270" w:rsidP="00C73CC2">
            <w:pPr>
              <w:jc w:val="both"/>
              <w:rPr>
                <w:b/>
                <w:lang w:val="uk-UA"/>
              </w:rPr>
            </w:pPr>
            <w:r w:rsidRPr="00475E0F">
              <w:rPr>
                <w:lang w:val="uk-UA"/>
              </w:rPr>
              <w:t>Забезпечувати опрацювання справ отримувачів соціальних послуг у функціоналі кейс-менеджменту Єдиної інформаційної системи соціальної сфери</w:t>
            </w:r>
          </w:p>
        </w:tc>
        <w:tc>
          <w:tcPr>
            <w:tcW w:w="1134" w:type="dxa"/>
            <w:shd w:val="clear" w:color="auto" w:fill="auto"/>
          </w:tcPr>
          <w:p w14:paraId="52CF4FD4" w14:textId="77777777" w:rsidR="00484270" w:rsidRPr="00475E0F" w:rsidRDefault="00484270" w:rsidP="00C73CC2">
            <w:pPr>
              <w:jc w:val="center"/>
              <w:rPr>
                <w:lang w:val="uk-UA"/>
              </w:rPr>
            </w:pPr>
            <w:r w:rsidRPr="00475E0F">
              <w:rPr>
                <w:lang w:val="uk-UA"/>
              </w:rPr>
              <w:t>2022-2026 роки</w:t>
            </w:r>
          </w:p>
        </w:tc>
        <w:tc>
          <w:tcPr>
            <w:tcW w:w="1416" w:type="dxa"/>
            <w:shd w:val="clear" w:color="auto" w:fill="auto"/>
          </w:tcPr>
          <w:p w14:paraId="76365CF1" w14:textId="77777777" w:rsidR="00484270" w:rsidRPr="00475E0F" w:rsidRDefault="00484270" w:rsidP="00C73CC2">
            <w:pPr>
              <w:spacing w:after="120"/>
              <w:ind w:left="-108" w:right="-109"/>
              <w:jc w:val="center"/>
              <w:rPr>
                <w:lang w:val="uk-UA"/>
              </w:rPr>
            </w:pPr>
            <w:r w:rsidRPr="00475E0F">
              <w:rPr>
                <w:lang w:val="uk-UA"/>
              </w:rPr>
              <w:t>Вінницький міський центр соціальних служб</w:t>
            </w:r>
          </w:p>
        </w:tc>
        <w:tc>
          <w:tcPr>
            <w:tcW w:w="991" w:type="dxa"/>
            <w:shd w:val="clear" w:color="auto" w:fill="auto"/>
          </w:tcPr>
          <w:p w14:paraId="1E987D18" w14:textId="77777777" w:rsidR="00484270" w:rsidRPr="00475E0F" w:rsidRDefault="00484270" w:rsidP="00C73CC2">
            <w:pPr>
              <w:ind w:left="-104" w:right="-107"/>
              <w:jc w:val="center"/>
              <w:rPr>
                <w:lang w:val="uk-UA"/>
              </w:rPr>
            </w:pPr>
            <w:r w:rsidRPr="00475E0F">
              <w:rPr>
                <w:lang w:val="uk-UA"/>
              </w:rPr>
              <w:t>Не потребує фінансування</w:t>
            </w:r>
          </w:p>
        </w:tc>
        <w:tc>
          <w:tcPr>
            <w:tcW w:w="1276" w:type="dxa"/>
            <w:shd w:val="clear" w:color="auto" w:fill="auto"/>
          </w:tcPr>
          <w:p w14:paraId="5B03B8CA" w14:textId="77777777" w:rsidR="00484270" w:rsidRPr="00475E0F" w:rsidRDefault="00484270" w:rsidP="00C73CC2">
            <w:pPr>
              <w:ind w:left="-108" w:right="-108"/>
              <w:jc w:val="center"/>
              <w:rPr>
                <w:b/>
                <w:lang w:val="uk-UA"/>
              </w:rPr>
            </w:pPr>
          </w:p>
        </w:tc>
        <w:tc>
          <w:tcPr>
            <w:tcW w:w="1139" w:type="dxa"/>
            <w:shd w:val="clear" w:color="auto" w:fill="auto"/>
          </w:tcPr>
          <w:p w14:paraId="38D50AA1" w14:textId="77777777" w:rsidR="00484270" w:rsidRPr="00475E0F" w:rsidRDefault="00484270" w:rsidP="00C73CC2">
            <w:pPr>
              <w:ind w:left="-108" w:right="-108"/>
              <w:jc w:val="center"/>
              <w:rPr>
                <w:b/>
                <w:lang w:val="uk-UA"/>
              </w:rPr>
            </w:pPr>
          </w:p>
        </w:tc>
        <w:tc>
          <w:tcPr>
            <w:tcW w:w="1134" w:type="dxa"/>
            <w:shd w:val="clear" w:color="auto" w:fill="auto"/>
          </w:tcPr>
          <w:p w14:paraId="600595E2" w14:textId="77777777" w:rsidR="00484270" w:rsidRPr="00475E0F" w:rsidRDefault="00484270" w:rsidP="00C73CC2">
            <w:pPr>
              <w:ind w:left="-108" w:right="-108"/>
              <w:jc w:val="center"/>
              <w:rPr>
                <w:b/>
                <w:lang w:val="uk-UA"/>
              </w:rPr>
            </w:pPr>
          </w:p>
        </w:tc>
        <w:tc>
          <w:tcPr>
            <w:tcW w:w="1132" w:type="dxa"/>
            <w:shd w:val="clear" w:color="auto" w:fill="auto"/>
          </w:tcPr>
          <w:p w14:paraId="5153DF4F" w14:textId="77777777" w:rsidR="00484270" w:rsidRPr="00475E0F" w:rsidRDefault="00484270" w:rsidP="00C73CC2">
            <w:pPr>
              <w:ind w:left="-108" w:right="-108"/>
              <w:jc w:val="center"/>
              <w:rPr>
                <w:b/>
                <w:lang w:val="uk-UA"/>
              </w:rPr>
            </w:pPr>
          </w:p>
        </w:tc>
        <w:tc>
          <w:tcPr>
            <w:tcW w:w="1134" w:type="dxa"/>
            <w:shd w:val="clear" w:color="auto" w:fill="auto"/>
          </w:tcPr>
          <w:p w14:paraId="19AABC3C" w14:textId="77777777" w:rsidR="00484270" w:rsidRPr="00475E0F" w:rsidRDefault="00484270" w:rsidP="00C73CC2">
            <w:pPr>
              <w:ind w:left="-108" w:right="-108"/>
              <w:jc w:val="center"/>
              <w:rPr>
                <w:b/>
                <w:lang w:val="uk-UA"/>
              </w:rPr>
            </w:pPr>
          </w:p>
        </w:tc>
        <w:tc>
          <w:tcPr>
            <w:tcW w:w="1134" w:type="dxa"/>
            <w:shd w:val="clear" w:color="auto" w:fill="auto"/>
          </w:tcPr>
          <w:p w14:paraId="4603F7CE" w14:textId="77777777" w:rsidR="00484270" w:rsidRPr="00331F51" w:rsidRDefault="00484270" w:rsidP="00C73CC2">
            <w:pPr>
              <w:ind w:left="-108" w:right="-108"/>
              <w:jc w:val="center"/>
              <w:rPr>
                <w:b/>
                <w:sz w:val="21"/>
                <w:szCs w:val="21"/>
                <w:lang w:val="uk-UA"/>
              </w:rPr>
            </w:pPr>
          </w:p>
        </w:tc>
        <w:tc>
          <w:tcPr>
            <w:tcW w:w="1557" w:type="dxa"/>
            <w:shd w:val="clear" w:color="auto" w:fill="auto"/>
          </w:tcPr>
          <w:p w14:paraId="2146618B" w14:textId="77777777" w:rsidR="00484270" w:rsidRPr="00331F51" w:rsidRDefault="00484270" w:rsidP="00C73CC2">
            <w:pPr>
              <w:rPr>
                <w:lang w:val="uk-UA"/>
              </w:rPr>
            </w:pPr>
          </w:p>
        </w:tc>
      </w:tr>
      <w:tr w:rsidR="00484270" w:rsidRPr="00331F51" w14:paraId="7E594378" w14:textId="77777777" w:rsidTr="00C73CC2">
        <w:trPr>
          <w:trHeight w:val="521"/>
          <w:jc w:val="center"/>
        </w:trPr>
        <w:tc>
          <w:tcPr>
            <w:tcW w:w="846" w:type="dxa"/>
            <w:shd w:val="clear" w:color="auto" w:fill="auto"/>
          </w:tcPr>
          <w:p w14:paraId="6A0EFF2A" w14:textId="77777777" w:rsidR="00484270" w:rsidRPr="00CB0696" w:rsidRDefault="00484270" w:rsidP="00C73CC2">
            <w:pPr>
              <w:ind w:left="-116" w:right="-108"/>
              <w:jc w:val="center"/>
              <w:rPr>
                <w:sz w:val="20"/>
                <w:lang w:val="uk-UA"/>
              </w:rPr>
            </w:pPr>
            <w:r w:rsidRPr="00CB0696">
              <w:rPr>
                <w:sz w:val="20"/>
                <w:lang w:val="uk-UA"/>
              </w:rPr>
              <w:t>7.4.2.8.</w:t>
            </w:r>
          </w:p>
        </w:tc>
        <w:tc>
          <w:tcPr>
            <w:tcW w:w="3119" w:type="dxa"/>
            <w:shd w:val="clear" w:color="auto" w:fill="auto"/>
          </w:tcPr>
          <w:p w14:paraId="5C5FD4E8" w14:textId="77777777" w:rsidR="00484270" w:rsidRPr="00331F51" w:rsidRDefault="00484270" w:rsidP="00C73CC2">
            <w:pPr>
              <w:tabs>
                <w:tab w:val="left" w:pos="0"/>
              </w:tabs>
              <w:jc w:val="both"/>
              <w:rPr>
                <w:lang w:val="uk-UA"/>
              </w:rPr>
            </w:pPr>
            <w:r w:rsidRPr="00331F51">
              <w:rPr>
                <w:lang w:val="uk-UA"/>
              </w:rPr>
              <w:t>Забезпечити в Центрі роботу відділу «Служба соціальної роботи у громаді».</w:t>
            </w:r>
          </w:p>
          <w:p w14:paraId="6377C2A3" w14:textId="77777777" w:rsidR="00484270" w:rsidRPr="00331F51" w:rsidRDefault="00484270" w:rsidP="00C73CC2">
            <w:pPr>
              <w:tabs>
                <w:tab w:val="left" w:pos="0"/>
              </w:tabs>
              <w:spacing w:after="60"/>
              <w:jc w:val="both"/>
              <w:rPr>
                <w:lang w:val="uk-UA"/>
              </w:rPr>
            </w:pPr>
            <w:r w:rsidRPr="00331F51">
              <w:rPr>
                <w:lang w:val="uk-UA"/>
              </w:rPr>
              <w:t>Надавати соціальні послуги у відділі «Служба соціальної роботи у громаді» в межах обсягів, визначених державними стандартами соціальних послуг:</w:t>
            </w:r>
          </w:p>
          <w:p w14:paraId="0472D8CF" w14:textId="77777777" w:rsidR="00484270" w:rsidRPr="00475E0F" w:rsidRDefault="00484270" w:rsidP="00C73CC2">
            <w:pPr>
              <w:tabs>
                <w:tab w:val="left" w:pos="0"/>
                <w:tab w:val="left" w:pos="300"/>
              </w:tabs>
              <w:jc w:val="both"/>
              <w:rPr>
                <w:lang w:val="uk-UA"/>
              </w:rPr>
            </w:pPr>
            <w:r w:rsidRPr="00331F51">
              <w:rPr>
                <w:lang w:val="uk-UA"/>
              </w:rPr>
              <w:t>•</w:t>
            </w:r>
            <w:r w:rsidRPr="00331F51">
              <w:rPr>
                <w:lang w:val="uk-UA"/>
              </w:rPr>
              <w:tab/>
            </w:r>
            <w:r w:rsidRPr="00475E0F">
              <w:rPr>
                <w:lang w:val="uk-UA"/>
              </w:rPr>
              <w:t>базові соціальні послуги:</w:t>
            </w:r>
          </w:p>
          <w:p w14:paraId="44F43EC3" w14:textId="77777777" w:rsidR="00484270" w:rsidRPr="00475E0F" w:rsidRDefault="00484270" w:rsidP="00C73CC2">
            <w:pPr>
              <w:tabs>
                <w:tab w:val="left" w:pos="0"/>
                <w:tab w:val="left" w:pos="318"/>
              </w:tabs>
              <w:jc w:val="both"/>
              <w:rPr>
                <w:lang w:val="uk-UA"/>
              </w:rPr>
            </w:pPr>
            <w:r w:rsidRPr="00475E0F">
              <w:rPr>
                <w:lang w:val="uk-UA"/>
              </w:rPr>
              <w:t>– інформування;</w:t>
            </w:r>
          </w:p>
          <w:p w14:paraId="69189634" w14:textId="77777777" w:rsidR="00484270" w:rsidRPr="00475E0F" w:rsidRDefault="00484270" w:rsidP="00C73CC2">
            <w:pPr>
              <w:tabs>
                <w:tab w:val="left" w:pos="0"/>
                <w:tab w:val="left" w:pos="318"/>
              </w:tabs>
              <w:jc w:val="both"/>
              <w:rPr>
                <w:lang w:val="uk-UA"/>
              </w:rPr>
            </w:pPr>
            <w:r w:rsidRPr="00475E0F">
              <w:rPr>
                <w:lang w:val="uk-UA"/>
              </w:rPr>
              <w:t>– консультування;</w:t>
            </w:r>
          </w:p>
          <w:p w14:paraId="6F474126" w14:textId="77777777" w:rsidR="00484270" w:rsidRPr="00475E0F" w:rsidRDefault="00484270" w:rsidP="00C73CC2">
            <w:pPr>
              <w:tabs>
                <w:tab w:val="left" w:pos="0"/>
                <w:tab w:val="left" w:pos="318"/>
              </w:tabs>
              <w:jc w:val="both"/>
              <w:rPr>
                <w:lang w:val="uk-UA"/>
              </w:rPr>
            </w:pPr>
            <w:r w:rsidRPr="00475E0F">
              <w:rPr>
                <w:lang w:val="uk-UA"/>
              </w:rPr>
              <w:t>– посередництва;</w:t>
            </w:r>
          </w:p>
          <w:p w14:paraId="1B9B3D1A" w14:textId="77777777" w:rsidR="00484270" w:rsidRPr="00475E0F" w:rsidRDefault="00484270" w:rsidP="00C73CC2">
            <w:pPr>
              <w:tabs>
                <w:tab w:val="left" w:pos="0"/>
                <w:tab w:val="left" w:pos="318"/>
              </w:tabs>
              <w:jc w:val="both"/>
              <w:rPr>
                <w:lang w:val="uk-UA"/>
              </w:rPr>
            </w:pPr>
            <w:r w:rsidRPr="00475E0F">
              <w:rPr>
                <w:lang w:val="uk-UA"/>
              </w:rPr>
              <w:t>– медіації;</w:t>
            </w:r>
          </w:p>
          <w:p w14:paraId="2D83D04F" w14:textId="77777777" w:rsidR="00484270" w:rsidRPr="00475E0F" w:rsidRDefault="00484270" w:rsidP="00C73CC2">
            <w:pPr>
              <w:tabs>
                <w:tab w:val="left" w:pos="0"/>
                <w:tab w:val="left" w:pos="318"/>
              </w:tabs>
              <w:jc w:val="both"/>
              <w:rPr>
                <w:lang w:val="uk-UA"/>
              </w:rPr>
            </w:pPr>
            <w:r w:rsidRPr="00475E0F">
              <w:rPr>
                <w:lang w:val="uk-UA"/>
              </w:rPr>
              <w:t>– представництва інтересів;</w:t>
            </w:r>
          </w:p>
          <w:p w14:paraId="34DB3394" w14:textId="77777777" w:rsidR="00484270" w:rsidRPr="00475E0F" w:rsidRDefault="00484270" w:rsidP="00C73CC2">
            <w:pPr>
              <w:tabs>
                <w:tab w:val="left" w:pos="0"/>
                <w:tab w:val="left" w:pos="318"/>
              </w:tabs>
              <w:jc w:val="both"/>
              <w:rPr>
                <w:lang w:val="uk-UA"/>
              </w:rPr>
            </w:pPr>
            <w:r w:rsidRPr="00475E0F">
              <w:rPr>
                <w:lang w:val="uk-UA"/>
              </w:rPr>
              <w:t>– екстреного (кризового) втручання;</w:t>
            </w:r>
          </w:p>
          <w:p w14:paraId="5856762D" w14:textId="77777777" w:rsidR="00484270" w:rsidRPr="00331F51" w:rsidRDefault="00484270" w:rsidP="00C73CC2">
            <w:pPr>
              <w:tabs>
                <w:tab w:val="left" w:pos="0"/>
                <w:tab w:val="left" w:pos="318"/>
              </w:tabs>
              <w:jc w:val="both"/>
              <w:rPr>
                <w:lang w:val="uk-UA"/>
              </w:rPr>
            </w:pPr>
            <w:r w:rsidRPr="00475E0F">
              <w:rPr>
                <w:lang w:val="uk-UA"/>
              </w:rPr>
              <w:t>– соціальної профілактики</w:t>
            </w:r>
            <w:r w:rsidRPr="00331F51">
              <w:rPr>
                <w:lang w:val="uk-UA"/>
              </w:rPr>
              <w:t>;</w:t>
            </w:r>
          </w:p>
          <w:p w14:paraId="08008C25" w14:textId="77777777" w:rsidR="00484270" w:rsidRPr="00331F51" w:rsidRDefault="00484270" w:rsidP="00C73CC2">
            <w:pPr>
              <w:tabs>
                <w:tab w:val="left" w:pos="0"/>
                <w:tab w:val="left" w:pos="318"/>
              </w:tabs>
              <w:jc w:val="both"/>
              <w:rPr>
                <w:lang w:val="uk-UA"/>
              </w:rPr>
            </w:pPr>
            <w:r w:rsidRPr="00331F51">
              <w:rPr>
                <w:lang w:val="uk-UA"/>
              </w:rPr>
              <w:t>–</w:t>
            </w:r>
            <w:r>
              <w:rPr>
                <w:lang w:val="uk-UA"/>
              </w:rPr>
              <w:t xml:space="preserve"> </w:t>
            </w:r>
            <w:r w:rsidRPr="00331F51">
              <w:rPr>
                <w:lang w:val="uk-UA"/>
              </w:rPr>
              <w:t>соціальної інтеграції та реінтеграції;</w:t>
            </w:r>
          </w:p>
          <w:p w14:paraId="180D1B38" w14:textId="77777777" w:rsidR="00484270" w:rsidRPr="00331F51" w:rsidRDefault="00484270" w:rsidP="00C73CC2">
            <w:pPr>
              <w:tabs>
                <w:tab w:val="left" w:pos="0"/>
                <w:tab w:val="left" w:pos="318"/>
              </w:tabs>
              <w:jc w:val="both"/>
              <w:rPr>
                <w:lang w:val="uk-UA"/>
              </w:rPr>
            </w:pPr>
            <w:r w:rsidRPr="00331F51">
              <w:rPr>
                <w:lang w:val="uk-UA"/>
              </w:rPr>
              <w:t>–</w:t>
            </w:r>
            <w:r>
              <w:rPr>
                <w:lang w:val="uk-UA"/>
              </w:rPr>
              <w:t xml:space="preserve"> </w:t>
            </w:r>
            <w:r w:rsidRPr="00331F51">
              <w:rPr>
                <w:lang w:val="uk-UA"/>
              </w:rPr>
              <w:t>соціальної адаптації (в частині здійснення навчання, формування та розвитку соціальних навичок, умінь, соціальної компетенції; представництва інтересів; корекції психологічного стану та поведінки в повсякденному житті; надання психологічної підтримки; посередництва та консультування; допомоги в оформленні документів; сприяння працевлаштуванню; допомоги у зміцненні/відновленні родинних та суспільно корисних зв'язків, організація груп самодопомоги);</w:t>
            </w:r>
          </w:p>
          <w:p w14:paraId="49D9FA86" w14:textId="77777777" w:rsidR="00484270" w:rsidRPr="00475E0F" w:rsidRDefault="00484270" w:rsidP="00C73CC2">
            <w:pPr>
              <w:shd w:val="clear" w:color="auto" w:fill="FFFFFF"/>
              <w:tabs>
                <w:tab w:val="left" w:pos="0"/>
              </w:tabs>
              <w:spacing w:after="60"/>
              <w:jc w:val="both"/>
              <w:rPr>
                <w:lang w:val="uk-UA"/>
              </w:rPr>
            </w:pPr>
            <w:r w:rsidRPr="00331F51">
              <w:rPr>
                <w:lang w:val="uk-UA"/>
              </w:rPr>
              <w:t>–</w:t>
            </w:r>
            <w:r>
              <w:rPr>
                <w:lang w:val="uk-UA"/>
              </w:rPr>
              <w:t xml:space="preserve"> с</w:t>
            </w:r>
            <w:r w:rsidRPr="00331F51">
              <w:rPr>
                <w:lang w:val="uk-UA"/>
              </w:rPr>
              <w:t xml:space="preserve">оціального супроводу сімей (осіб), які </w:t>
            </w:r>
            <w:r w:rsidRPr="00475E0F">
              <w:rPr>
                <w:lang w:val="uk-UA"/>
              </w:rPr>
              <w:t>перебувають у складних життєвих обставинах.</w:t>
            </w:r>
          </w:p>
          <w:p w14:paraId="4A6CD5F3" w14:textId="77777777" w:rsidR="00484270" w:rsidRPr="00475E0F" w:rsidRDefault="00484270" w:rsidP="00C73CC2">
            <w:pPr>
              <w:tabs>
                <w:tab w:val="left" w:pos="0"/>
                <w:tab w:val="left" w:pos="318"/>
              </w:tabs>
              <w:jc w:val="both"/>
              <w:rPr>
                <w:lang w:val="uk-UA"/>
              </w:rPr>
            </w:pPr>
            <w:r w:rsidRPr="00475E0F">
              <w:rPr>
                <w:lang w:val="uk-UA"/>
              </w:rPr>
              <w:t>•</w:t>
            </w:r>
            <w:r w:rsidRPr="00475E0F">
              <w:rPr>
                <w:lang w:val="uk-UA"/>
              </w:rPr>
              <w:tab/>
              <w:t xml:space="preserve"> інші соціальні послуги:</w:t>
            </w:r>
          </w:p>
          <w:p w14:paraId="4C589B00" w14:textId="77777777" w:rsidR="00484270" w:rsidRPr="00475E0F" w:rsidRDefault="00484270" w:rsidP="00C73CC2">
            <w:pPr>
              <w:tabs>
                <w:tab w:val="left" w:pos="0"/>
              </w:tabs>
              <w:ind w:firstLine="35"/>
              <w:jc w:val="both"/>
              <w:rPr>
                <w:lang w:val="uk-UA"/>
              </w:rPr>
            </w:pPr>
            <w:r w:rsidRPr="00475E0F">
              <w:rPr>
                <w:lang w:val="uk-UA"/>
              </w:rPr>
              <w:t>– соціальної адаптації ветеранів війни та членів їхніх сімей (перший етап – надання соціальної послуги в рекреаційному закладі, другий етап – індивідуальна соціальна адаптація);</w:t>
            </w:r>
          </w:p>
          <w:p w14:paraId="7E3F3307" w14:textId="77777777" w:rsidR="00484270" w:rsidRPr="00475E0F" w:rsidRDefault="00484270" w:rsidP="00C73CC2">
            <w:pPr>
              <w:tabs>
                <w:tab w:val="left" w:pos="0"/>
              </w:tabs>
              <w:ind w:firstLine="35"/>
              <w:jc w:val="both"/>
              <w:rPr>
                <w:lang w:val="uk-UA"/>
              </w:rPr>
            </w:pPr>
            <w:r w:rsidRPr="00475E0F">
              <w:rPr>
                <w:lang w:val="uk-UA"/>
              </w:rPr>
              <w:t>– консультативного кризового телефону;</w:t>
            </w:r>
          </w:p>
          <w:p w14:paraId="59958030" w14:textId="77777777" w:rsidR="00484270" w:rsidRPr="00331F51" w:rsidRDefault="00484270" w:rsidP="00C73CC2">
            <w:pPr>
              <w:jc w:val="both"/>
              <w:rPr>
                <w:lang w:val="uk-UA"/>
              </w:rPr>
            </w:pPr>
            <w:r w:rsidRPr="00475E0F">
              <w:rPr>
                <w:lang w:val="uk-UA"/>
              </w:rPr>
              <w:t>– соціально-психологічної реабілітації (без надання</w:t>
            </w:r>
            <w:r w:rsidRPr="00331F51">
              <w:rPr>
                <w:lang w:val="uk-UA"/>
              </w:rPr>
              <w:t xml:space="preserve"> можливості коротко-термінового проживання).</w:t>
            </w:r>
          </w:p>
        </w:tc>
        <w:tc>
          <w:tcPr>
            <w:tcW w:w="1134" w:type="dxa"/>
            <w:shd w:val="clear" w:color="auto" w:fill="auto"/>
          </w:tcPr>
          <w:p w14:paraId="576399F6" w14:textId="77777777" w:rsidR="00484270" w:rsidRPr="00331F51" w:rsidRDefault="00484270" w:rsidP="00C73CC2">
            <w:pPr>
              <w:jc w:val="center"/>
              <w:rPr>
                <w:lang w:val="uk-UA"/>
              </w:rPr>
            </w:pPr>
            <w:r w:rsidRPr="00331F51">
              <w:rPr>
                <w:lang w:val="uk-UA"/>
              </w:rPr>
              <w:t>2022-2026 роки</w:t>
            </w:r>
          </w:p>
        </w:tc>
        <w:tc>
          <w:tcPr>
            <w:tcW w:w="1416" w:type="dxa"/>
            <w:shd w:val="clear" w:color="auto" w:fill="auto"/>
          </w:tcPr>
          <w:p w14:paraId="23165B1E" w14:textId="77777777" w:rsidR="00484270" w:rsidRPr="00331F51" w:rsidRDefault="00484270" w:rsidP="00C73CC2">
            <w:pPr>
              <w:spacing w:after="120"/>
              <w:ind w:left="-108" w:right="-109"/>
              <w:jc w:val="center"/>
              <w:rPr>
                <w:lang w:val="uk-UA"/>
              </w:rPr>
            </w:pPr>
            <w:r w:rsidRPr="00331F51">
              <w:rPr>
                <w:lang w:val="uk-UA"/>
              </w:rPr>
              <w:t>Вінницький міський центр соціальних служб</w:t>
            </w:r>
          </w:p>
        </w:tc>
        <w:tc>
          <w:tcPr>
            <w:tcW w:w="991" w:type="dxa"/>
            <w:shd w:val="clear" w:color="auto" w:fill="auto"/>
          </w:tcPr>
          <w:p w14:paraId="2BB26531" w14:textId="77777777" w:rsidR="00484270" w:rsidRPr="00331F51" w:rsidRDefault="00484270" w:rsidP="00C73CC2">
            <w:pPr>
              <w:ind w:left="-104" w:right="-107"/>
              <w:jc w:val="center"/>
              <w:rPr>
                <w:lang w:val="uk-UA"/>
              </w:rPr>
            </w:pPr>
            <w:r w:rsidRPr="00331F51">
              <w:rPr>
                <w:lang w:val="uk-UA"/>
              </w:rPr>
              <w:t>Кошти бюджету ВМТГ</w:t>
            </w:r>
          </w:p>
        </w:tc>
        <w:tc>
          <w:tcPr>
            <w:tcW w:w="6949" w:type="dxa"/>
            <w:gridSpan w:val="6"/>
            <w:shd w:val="clear" w:color="auto" w:fill="auto"/>
          </w:tcPr>
          <w:p w14:paraId="75E0D3BA" w14:textId="77777777" w:rsidR="00484270" w:rsidRPr="00331F51" w:rsidRDefault="00484270" w:rsidP="00C73CC2">
            <w:pPr>
              <w:ind w:left="-108" w:right="-108"/>
              <w:jc w:val="center"/>
              <w:rPr>
                <w:b/>
                <w:lang w:val="uk-UA"/>
              </w:rPr>
            </w:pPr>
            <w:r w:rsidRPr="00331F51">
              <w:rPr>
                <w:lang w:val="uk-UA"/>
              </w:rPr>
              <w:t>В межах коштів, передбачених в бюджеті ВМТГ за бюджетною програмою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1557" w:type="dxa"/>
            <w:shd w:val="clear" w:color="auto" w:fill="auto"/>
          </w:tcPr>
          <w:p w14:paraId="4D2778FC" w14:textId="77777777" w:rsidR="00484270" w:rsidRPr="00331F51" w:rsidRDefault="00484270" w:rsidP="00C73CC2">
            <w:pPr>
              <w:rPr>
                <w:lang w:val="uk-UA"/>
              </w:rPr>
            </w:pPr>
          </w:p>
        </w:tc>
      </w:tr>
      <w:tr w:rsidR="00484270" w:rsidRPr="00331F51" w14:paraId="4B049D7E" w14:textId="77777777" w:rsidTr="00C73CC2">
        <w:trPr>
          <w:trHeight w:val="521"/>
          <w:jc w:val="center"/>
        </w:trPr>
        <w:tc>
          <w:tcPr>
            <w:tcW w:w="846" w:type="dxa"/>
            <w:shd w:val="clear" w:color="auto" w:fill="auto"/>
          </w:tcPr>
          <w:p w14:paraId="417E5053" w14:textId="77777777" w:rsidR="00484270" w:rsidRPr="00671CD9" w:rsidRDefault="00484270" w:rsidP="00C73CC2">
            <w:pPr>
              <w:ind w:left="-116" w:right="-108"/>
              <w:jc w:val="center"/>
              <w:rPr>
                <w:sz w:val="22"/>
                <w:lang w:val="uk-UA"/>
              </w:rPr>
            </w:pPr>
            <w:r w:rsidRPr="00671CD9">
              <w:rPr>
                <w:sz w:val="22"/>
                <w:lang w:val="uk-UA"/>
              </w:rPr>
              <w:t>7.4.2.9.</w:t>
            </w:r>
          </w:p>
        </w:tc>
        <w:tc>
          <w:tcPr>
            <w:tcW w:w="3119" w:type="dxa"/>
            <w:shd w:val="clear" w:color="auto" w:fill="auto"/>
          </w:tcPr>
          <w:p w14:paraId="25DC5233" w14:textId="77777777" w:rsidR="00484270" w:rsidRPr="00331F51" w:rsidRDefault="00484270" w:rsidP="00C73CC2">
            <w:pPr>
              <w:spacing w:after="60"/>
              <w:jc w:val="both"/>
              <w:rPr>
                <w:lang w:val="uk-UA"/>
              </w:rPr>
            </w:pPr>
            <w:r w:rsidRPr="00331F51">
              <w:rPr>
                <w:lang w:val="uk-UA"/>
              </w:rPr>
              <w:t>Надавати у відділі «Служба соціальної роботи у громаді» соціальні послуги в межах обсягів, визначених державними стандартами соціальних послуг:</w:t>
            </w:r>
          </w:p>
          <w:p w14:paraId="104A4466" w14:textId="77777777" w:rsidR="00484270" w:rsidRPr="00331F51" w:rsidRDefault="00484270" w:rsidP="00C73CC2">
            <w:pPr>
              <w:spacing w:after="60"/>
              <w:jc w:val="both"/>
              <w:rPr>
                <w:lang w:val="uk-UA"/>
              </w:rPr>
            </w:pPr>
            <w:r w:rsidRPr="00331F51">
              <w:rPr>
                <w:b/>
                <w:lang w:val="uk-UA"/>
              </w:rPr>
              <w:t>а) за рахунок бюджетних коштів, незалежно від доходу отримувача соціальних послуг:</w:t>
            </w:r>
          </w:p>
          <w:p w14:paraId="0C2EB6AE" w14:textId="77777777" w:rsidR="00484270" w:rsidRPr="00331F51" w:rsidRDefault="00484270" w:rsidP="00C73CC2">
            <w:pPr>
              <w:jc w:val="both"/>
              <w:rPr>
                <w:lang w:val="uk-UA"/>
              </w:rPr>
            </w:pPr>
            <w:r w:rsidRPr="00331F51">
              <w:rPr>
                <w:lang w:val="uk-UA"/>
              </w:rPr>
              <w:t>–особам, які постраждали від торгівлі людьми і отримують соціальну допомогу відповідно до законодавства у сфері протидії торгівлі людьми;</w:t>
            </w:r>
          </w:p>
          <w:p w14:paraId="7722D878" w14:textId="77777777" w:rsidR="00484270" w:rsidRPr="00331F51" w:rsidRDefault="00484270" w:rsidP="00C73CC2">
            <w:pPr>
              <w:jc w:val="both"/>
              <w:rPr>
                <w:lang w:val="uk-UA"/>
              </w:rPr>
            </w:pPr>
            <w:r w:rsidRPr="00331F51">
              <w:rPr>
                <w:lang w:val="uk-UA"/>
              </w:rPr>
              <w:t>–особам, які постраждали від домашнього насильства або насильства за ознакою статі;</w:t>
            </w:r>
          </w:p>
          <w:p w14:paraId="0ED77AB1" w14:textId="77777777" w:rsidR="00484270" w:rsidRPr="00331F51" w:rsidRDefault="00484270" w:rsidP="00C73CC2">
            <w:pPr>
              <w:jc w:val="both"/>
              <w:rPr>
                <w:lang w:val="uk-UA"/>
              </w:rPr>
            </w:pPr>
            <w:r w:rsidRPr="00331F51">
              <w:rPr>
                <w:lang w:val="uk-UA"/>
              </w:rPr>
              <w:t>–дітям з інвалідністю;</w:t>
            </w:r>
          </w:p>
          <w:p w14:paraId="7B8A9EF4" w14:textId="77777777" w:rsidR="00484270" w:rsidRPr="00331F51" w:rsidRDefault="00484270" w:rsidP="00C73CC2">
            <w:pPr>
              <w:jc w:val="both"/>
              <w:rPr>
                <w:lang w:val="uk-UA"/>
              </w:rPr>
            </w:pPr>
            <w:r w:rsidRPr="00331F51">
              <w:rPr>
                <w:lang w:val="uk-UA"/>
              </w:rPr>
              <w:t>–особам з інвалідністю I групи;</w:t>
            </w:r>
          </w:p>
          <w:p w14:paraId="100101DC" w14:textId="77777777" w:rsidR="00484270" w:rsidRPr="00F051B6" w:rsidRDefault="00484270" w:rsidP="00C73CC2">
            <w:pPr>
              <w:jc w:val="both"/>
              <w:rPr>
                <w:lang w:val="uk-UA"/>
              </w:rPr>
            </w:pPr>
            <w:r w:rsidRPr="00331F51">
              <w:rPr>
                <w:lang w:val="uk-UA"/>
              </w:rPr>
              <w:t xml:space="preserve">–дітям, яким не встановлено інвалідність, але які є хворими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(інсуліно-залежні), гострі або хронічні захворювання нирок IV ступеня, дітьми, які отримали тяжку травму, потребують трансплантації органа, потребують паліативної допомоги. Перелік зазначених тяжких захворювань, розладів, травм, станів дітей, яким не встановлено інвалідність, затверджує Кабінет </w:t>
            </w:r>
            <w:r w:rsidRPr="00F051B6">
              <w:rPr>
                <w:lang w:val="uk-UA"/>
              </w:rPr>
              <w:t xml:space="preserve">Міністрів України; </w:t>
            </w:r>
          </w:p>
          <w:p w14:paraId="11B11B48" w14:textId="77777777" w:rsidR="00484270" w:rsidRPr="00475E0F" w:rsidRDefault="00484270" w:rsidP="00484270">
            <w:pPr>
              <w:pStyle w:val="a4"/>
              <w:numPr>
                <w:ilvl w:val="0"/>
                <w:numId w:val="35"/>
              </w:numPr>
              <w:tabs>
                <w:tab w:val="left" w:pos="169"/>
                <w:tab w:val="left" w:pos="452"/>
              </w:tabs>
              <w:ind w:left="27" w:firstLine="0"/>
              <w:jc w:val="both"/>
              <w:rPr>
                <w:sz w:val="24"/>
                <w:szCs w:val="24"/>
                <w:lang w:val="uk-UA"/>
              </w:rPr>
            </w:pPr>
            <w:r w:rsidRPr="00F051B6">
              <w:rPr>
                <w:sz w:val="24"/>
                <w:szCs w:val="24"/>
                <w:lang w:val="uk-UA"/>
              </w:rPr>
              <w:t xml:space="preserve">особам, яким завдано шкоди </w:t>
            </w:r>
            <w:r w:rsidRPr="00475E0F">
              <w:rPr>
                <w:sz w:val="24"/>
                <w:szCs w:val="24"/>
                <w:lang w:val="uk-UA"/>
              </w:rPr>
              <w:t>пожежею, стихійним лихом, катастрофою, бойовими діями, терористичним актом, збройним конфліктом, тимчасовою окупацією (внутрішньо переміщеним особам, особам, які отримали поранення та/або житло яких зруйноване внаслідок збройної агресії російської федерації проти України, особам, які перебували в окупації, військовослужбовцям та членам їхніх сімей, ветеранам війни, які брали участь у захисті Батьківщини та членам їхніх сімей);</w:t>
            </w:r>
          </w:p>
          <w:p w14:paraId="52706223" w14:textId="77777777" w:rsidR="00484270" w:rsidRPr="007676BE" w:rsidRDefault="00484270" w:rsidP="00484270">
            <w:pPr>
              <w:pStyle w:val="a4"/>
              <w:numPr>
                <w:ilvl w:val="0"/>
                <w:numId w:val="35"/>
              </w:numPr>
              <w:tabs>
                <w:tab w:val="left" w:pos="169"/>
                <w:tab w:val="left" w:pos="452"/>
              </w:tabs>
              <w:ind w:left="27" w:firstLine="0"/>
              <w:jc w:val="both"/>
              <w:rPr>
                <w:sz w:val="24"/>
                <w:szCs w:val="24"/>
                <w:lang w:val="uk-UA"/>
              </w:rPr>
            </w:pPr>
            <w:r w:rsidRPr="00475E0F">
              <w:rPr>
                <w:sz w:val="24"/>
                <w:szCs w:val="24"/>
                <w:lang w:val="uk-UA"/>
              </w:rPr>
              <w:t>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w:t>
            </w:r>
            <w:r w:rsidRPr="007676BE">
              <w:rPr>
                <w:sz w:val="24"/>
                <w:szCs w:val="24"/>
                <w:lang w:val="uk-UA"/>
              </w:rPr>
              <w:t xml:space="preserve">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p w14:paraId="3C71AF68" w14:textId="77777777" w:rsidR="00484270" w:rsidRPr="001257E3" w:rsidRDefault="00484270" w:rsidP="00484270">
            <w:pPr>
              <w:pStyle w:val="a4"/>
              <w:numPr>
                <w:ilvl w:val="0"/>
                <w:numId w:val="35"/>
              </w:numPr>
              <w:tabs>
                <w:tab w:val="left" w:pos="169"/>
                <w:tab w:val="left" w:pos="452"/>
              </w:tabs>
              <w:ind w:left="27" w:firstLine="0"/>
              <w:jc w:val="both"/>
              <w:rPr>
                <w:sz w:val="24"/>
                <w:szCs w:val="24"/>
                <w:lang w:val="uk-UA"/>
              </w:rPr>
            </w:pPr>
            <w:r w:rsidRPr="007676BE">
              <w:rPr>
                <w:sz w:val="24"/>
                <w:szCs w:val="24"/>
                <w:lang w:val="uk-UA"/>
              </w:rPr>
              <w:t xml:space="preserve">членам сімей загиблих (померлих), безвісті зниклих за особливих обставин ветеранів (війни), </w:t>
            </w:r>
            <w:r w:rsidRPr="001257E3">
              <w:rPr>
                <w:sz w:val="24"/>
                <w:szCs w:val="24"/>
                <w:lang w:val="uk-UA"/>
              </w:rPr>
              <w:t>Захисників і Захисниць України;</w:t>
            </w:r>
          </w:p>
          <w:p w14:paraId="706308B0" w14:textId="77777777" w:rsidR="00484270" w:rsidRPr="001257E3" w:rsidRDefault="00484270" w:rsidP="00484270">
            <w:pPr>
              <w:pStyle w:val="a4"/>
              <w:numPr>
                <w:ilvl w:val="0"/>
                <w:numId w:val="35"/>
              </w:numPr>
              <w:tabs>
                <w:tab w:val="left" w:pos="169"/>
                <w:tab w:val="left" w:pos="452"/>
              </w:tabs>
              <w:ind w:left="27" w:firstLine="0"/>
              <w:jc w:val="both"/>
              <w:rPr>
                <w:sz w:val="24"/>
                <w:szCs w:val="24"/>
                <w:lang w:val="uk-UA"/>
              </w:rPr>
            </w:pPr>
            <w:r w:rsidRPr="001257E3">
              <w:rPr>
                <w:sz w:val="24"/>
                <w:szCs w:val="24"/>
                <w:lang w:val="uk-UA"/>
              </w:rPr>
              <w:t xml:space="preserve"> особам, стосовно яких    встановлено факт  позбавлення особистої свободи внаслідок збройної агресії проти України</w:t>
            </w:r>
            <w:r>
              <w:rPr>
                <w:sz w:val="24"/>
                <w:szCs w:val="24"/>
                <w:lang w:val="uk-UA"/>
              </w:rPr>
              <w:t>;</w:t>
            </w:r>
          </w:p>
          <w:p w14:paraId="225134F6" w14:textId="77777777" w:rsidR="00484270" w:rsidRPr="00331F51" w:rsidRDefault="00484270" w:rsidP="00C73CC2">
            <w:pPr>
              <w:jc w:val="both"/>
              <w:rPr>
                <w:lang w:val="uk-UA"/>
              </w:rPr>
            </w:pPr>
            <w:r w:rsidRPr="007676BE">
              <w:rPr>
                <w:lang w:val="uk-UA"/>
              </w:rPr>
              <w:t>– іншим категоріям отримувачів наступні соціальні послуги:</w:t>
            </w:r>
            <w:r w:rsidRPr="00331F51">
              <w:rPr>
                <w:lang w:val="uk-UA"/>
              </w:rPr>
              <w:t xml:space="preserve"> </w:t>
            </w:r>
          </w:p>
          <w:p w14:paraId="20697FEF" w14:textId="77777777" w:rsidR="00484270" w:rsidRPr="00475E0F" w:rsidRDefault="00484270" w:rsidP="00C73CC2">
            <w:pPr>
              <w:jc w:val="both"/>
              <w:rPr>
                <w:lang w:val="uk-UA"/>
              </w:rPr>
            </w:pPr>
            <w:r w:rsidRPr="00331F51">
              <w:rPr>
                <w:lang w:val="uk-UA"/>
              </w:rPr>
              <w:t>-</w:t>
            </w:r>
            <w:r w:rsidRPr="00475E0F">
              <w:rPr>
                <w:lang w:val="uk-UA"/>
              </w:rPr>
              <w:t xml:space="preserve">інформування, </w:t>
            </w:r>
          </w:p>
          <w:p w14:paraId="0A5DC101" w14:textId="77777777" w:rsidR="00484270" w:rsidRPr="00475E0F" w:rsidRDefault="00484270" w:rsidP="00C73CC2">
            <w:pPr>
              <w:jc w:val="both"/>
              <w:rPr>
                <w:lang w:val="uk-UA"/>
              </w:rPr>
            </w:pPr>
            <w:r w:rsidRPr="00475E0F">
              <w:rPr>
                <w:lang w:val="uk-UA"/>
              </w:rPr>
              <w:t xml:space="preserve">-консультування, </w:t>
            </w:r>
          </w:p>
          <w:p w14:paraId="49C1FA49" w14:textId="77777777" w:rsidR="00484270" w:rsidRPr="00475E0F" w:rsidRDefault="00484270" w:rsidP="00C73CC2">
            <w:pPr>
              <w:jc w:val="both"/>
              <w:rPr>
                <w:lang w:val="uk-UA"/>
              </w:rPr>
            </w:pPr>
            <w:r w:rsidRPr="00475E0F">
              <w:rPr>
                <w:lang w:val="uk-UA"/>
              </w:rPr>
              <w:t>-представництва інтересів,</w:t>
            </w:r>
          </w:p>
          <w:p w14:paraId="31ABA1D4" w14:textId="77777777" w:rsidR="00484270" w:rsidRPr="00475E0F" w:rsidRDefault="00484270" w:rsidP="00C73CC2">
            <w:pPr>
              <w:jc w:val="both"/>
              <w:rPr>
                <w:lang w:val="uk-UA"/>
              </w:rPr>
            </w:pPr>
            <w:r w:rsidRPr="00475E0F">
              <w:rPr>
                <w:lang w:val="uk-UA"/>
              </w:rPr>
              <w:t xml:space="preserve">-соціального супроводу сімей (осіб), які перебувають у складних життєвих обставинах, </w:t>
            </w:r>
          </w:p>
          <w:p w14:paraId="206C1DA8" w14:textId="77777777" w:rsidR="00484270" w:rsidRPr="00475E0F" w:rsidRDefault="00484270" w:rsidP="00C73CC2">
            <w:pPr>
              <w:spacing w:after="60"/>
              <w:jc w:val="both"/>
              <w:rPr>
                <w:lang w:val="uk-UA"/>
              </w:rPr>
            </w:pPr>
            <w:r w:rsidRPr="00475E0F">
              <w:rPr>
                <w:lang w:val="uk-UA"/>
              </w:rPr>
              <w:t>-послуги, що надаються екстрено (кризово).</w:t>
            </w:r>
          </w:p>
          <w:p w14:paraId="6EBA6F20" w14:textId="77777777" w:rsidR="00484270" w:rsidRPr="00331F51" w:rsidRDefault="00484270" w:rsidP="00C73CC2">
            <w:pPr>
              <w:spacing w:after="60"/>
              <w:jc w:val="both"/>
              <w:rPr>
                <w:b/>
                <w:lang w:val="uk-UA"/>
              </w:rPr>
            </w:pPr>
            <w:r w:rsidRPr="00475E0F">
              <w:rPr>
                <w:b/>
                <w:lang w:val="uk-UA"/>
              </w:rPr>
              <w:t>б) за рахунок бюджетних коштів, у разі якщо</w:t>
            </w:r>
            <w:r w:rsidRPr="00331F51">
              <w:rPr>
                <w:b/>
                <w:lang w:val="uk-UA"/>
              </w:rPr>
              <w:t xml:space="preserve"> середньомісячний сукупний дохід отримувачів соціальних послуг менше 6-ти прожиткових мінімумів для відповідної категорії осіб (крім соціальних послуг, які надаються незалежно від доходу отримувача соціальних послуг): </w:t>
            </w:r>
          </w:p>
          <w:p w14:paraId="01460834" w14:textId="77777777" w:rsidR="00484270" w:rsidRPr="00331F51" w:rsidRDefault="00484270" w:rsidP="00C73CC2">
            <w:pPr>
              <w:tabs>
                <w:tab w:val="left" w:pos="360"/>
              </w:tabs>
              <w:jc w:val="both"/>
              <w:rPr>
                <w:lang w:val="uk-UA"/>
              </w:rPr>
            </w:pPr>
            <w:r w:rsidRPr="00331F51">
              <w:rPr>
                <w:lang w:val="uk-UA"/>
              </w:rPr>
              <w:t>•</w:t>
            </w:r>
            <w:r w:rsidRPr="00331F51">
              <w:rPr>
                <w:lang w:val="uk-UA"/>
              </w:rPr>
              <w:tab/>
              <w:t>особам/сім’ям, які перебувають у складних життєвих обставинах, та належать до осіб/сімей, які не можуть самостійно подолати негативний вплив обставин, зумовлених такими чинниками:</w:t>
            </w:r>
          </w:p>
          <w:p w14:paraId="76B563D1" w14:textId="77777777" w:rsidR="00484270" w:rsidRPr="00331F51" w:rsidRDefault="00484270" w:rsidP="00C73CC2">
            <w:pPr>
              <w:jc w:val="both"/>
              <w:rPr>
                <w:lang w:val="uk-UA"/>
              </w:rPr>
            </w:pPr>
            <w:r w:rsidRPr="00331F51">
              <w:rPr>
                <w:lang w:val="uk-UA"/>
              </w:rPr>
              <w:t>–похилий вік;</w:t>
            </w:r>
          </w:p>
          <w:p w14:paraId="27C33A38" w14:textId="77777777" w:rsidR="00484270" w:rsidRPr="00331F51" w:rsidRDefault="00484270" w:rsidP="00C73CC2">
            <w:pPr>
              <w:jc w:val="both"/>
              <w:rPr>
                <w:lang w:val="uk-UA"/>
              </w:rPr>
            </w:pPr>
            <w:r w:rsidRPr="00331F51">
              <w:rPr>
                <w:lang w:val="uk-UA"/>
              </w:rPr>
              <w:t xml:space="preserve">–часткова або повна втрата рухової активності, пам’яті; </w:t>
            </w:r>
          </w:p>
          <w:p w14:paraId="079D4DF0" w14:textId="77777777" w:rsidR="00484270" w:rsidRPr="00331F51" w:rsidRDefault="00484270" w:rsidP="00C73CC2">
            <w:pPr>
              <w:jc w:val="both"/>
              <w:rPr>
                <w:lang w:val="uk-UA"/>
              </w:rPr>
            </w:pPr>
            <w:r w:rsidRPr="00331F51">
              <w:rPr>
                <w:lang w:val="uk-UA"/>
              </w:rPr>
              <w:t>–невиліковні хвороби, хвороби, що потребують тривалого лікування;</w:t>
            </w:r>
          </w:p>
          <w:p w14:paraId="38C3B0A0" w14:textId="77777777" w:rsidR="00484270" w:rsidRPr="00331F51" w:rsidRDefault="00484270" w:rsidP="00C73CC2">
            <w:pPr>
              <w:jc w:val="both"/>
              <w:rPr>
                <w:lang w:val="uk-UA"/>
              </w:rPr>
            </w:pPr>
            <w:r w:rsidRPr="00331F51">
              <w:rPr>
                <w:lang w:val="uk-UA"/>
              </w:rPr>
              <w:t>–психічні та поведінкові розлади, у тому числі пов’язані із вживанням психоактивних речовин;</w:t>
            </w:r>
          </w:p>
          <w:p w14:paraId="465BCC0E" w14:textId="77777777" w:rsidR="00484270" w:rsidRPr="00331F51" w:rsidRDefault="00484270" w:rsidP="00C73CC2">
            <w:pPr>
              <w:jc w:val="both"/>
              <w:rPr>
                <w:lang w:val="uk-UA"/>
              </w:rPr>
            </w:pPr>
            <w:r w:rsidRPr="00331F51">
              <w:rPr>
                <w:lang w:val="uk-UA"/>
              </w:rPr>
              <w:t>–інвалідність;</w:t>
            </w:r>
          </w:p>
          <w:p w14:paraId="4AB01E6F" w14:textId="77777777" w:rsidR="00484270" w:rsidRPr="00331F51" w:rsidRDefault="00484270" w:rsidP="00C73CC2">
            <w:pPr>
              <w:jc w:val="both"/>
              <w:rPr>
                <w:lang w:val="uk-UA"/>
              </w:rPr>
            </w:pPr>
            <w:r w:rsidRPr="00331F51">
              <w:rPr>
                <w:lang w:val="uk-UA"/>
              </w:rPr>
              <w:t>–бездомність;</w:t>
            </w:r>
          </w:p>
          <w:p w14:paraId="618C70FF" w14:textId="77777777" w:rsidR="00484270" w:rsidRPr="00331F51" w:rsidRDefault="00484270" w:rsidP="00C73CC2">
            <w:pPr>
              <w:jc w:val="both"/>
              <w:rPr>
                <w:lang w:val="uk-UA"/>
              </w:rPr>
            </w:pPr>
            <w:r w:rsidRPr="00331F51">
              <w:rPr>
                <w:lang w:val="uk-UA"/>
              </w:rPr>
              <w:t>–безробіття;</w:t>
            </w:r>
          </w:p>
          <w:p w14:paraId="63D7DD52" w14:textId="77777777" w:rsidR="00484270" w:rsidRPr="00331F51" w:rsidRDefault="00484270" w:rsidP="00C73CC2">
            <w:pPr>
              <w:jc w:val="both"/>
              <w:rPr>
                <w:lang w:val="uk-UA"/>
              </w:rPr>
            </w:pPr>
            <w:r w:rsidRPr="00331F51">
              <w:rPr>
                <w:lang w:val="uk-UA"/>
              </w:rPr>
              <w:t>–малозабезпеченість;</w:t>
            </w:r>
          </w:p>
          <w:p w14:paraId="6B528833" w14:textId="77777777" w:rsidR="00484270" w:rsidRPr="00331F51" w:rsidRDefault="00484270" w:rsidP="00C73CC2">
            <w:pPr>
              <w:jc w:val="both"/>
              <w:rPr>
                <w:lang w:val="uk-UA"/>
              </w:rPr>
            </w:pPr>
            <w:r w:rsidRPr="00331F51">
              <w:rPr>
                <w:lang w:val="uk-UA"/>
              </w:rPr>
              <w:t>–поведінкові розлади у дітей через розлучення батьків;</w:t>
            </w:r>
          </w:p>
          <w:p w14:paraId="583FFE91" w14:textId="77777777" w:rsidR="00484270" w:rsidRPr="00331F51" w:rsidRDefault="00484270" w:rsidP="00C73CC2">
            <w:pPr>
              <w:jc w:val="both"/>
              <w:rPr>
                <w:lang w:val="uk-UA"/>
              </w:rPr>
            </w:pPr>
            <w:r w:rsidRPr="00331F51">
              <w:rPr>
                <w:lang w:val="uk-UA"/>
              </w:rPr>
              <w:t>–ухилення батьками або особами, які їх замінюють, від виконання своїх обов’язків із виховання дитини;</w:t>
            </w:r>
          </w:p>
          <w:p w14:paraId="2A15EC33" w14:textId="77777777" w:rsidR="00484270" w:rsidRPr="00331F51" w:rsidRDefault="00484270" w:rsidP="00C73CC2">
            <w:pPr>
              <w:jc w:val="both"/>
              <w:rPr>
                <w:lang w:val="uk-UA"/>
              </w:rPr>
            </w:pPr>
            <w:r w:rsidRPr="00331F51">
              <w:rPr>
                <w:lang w:val="uk-UA"/>
              </w:rPr>
              <w:t>–втрата соціальних зв</w:t>
            </w:r>
            <w:r>
              <w:rPr>
                <w:lang w:val="uk-UA"/>
              </w:rPr>
              <w:t>’</w:t>
            </w:r>
            <w:r w:rsidRPr="00331F51">
              <w:rPr>
                <w:lang w:val="uk-UA"/>
              </w:rPr>
              <w:t>язків, у тому числі під час перебування в місцях позбавлення волі;</w:t>
            </w:r>
          </w:p>
          <w:p w14:paraId="26132D1B" w14:textId="77777777" w:rsidR="00484270" w:rsidRPr="00331F51" w:rsidRDefault="00484270" w:rsidP="00C73CC2">
            <w:pPr>
              <w:jc w:val="both"/>
              <w:rPr>
                <w:lang w:val="uk-UA"/>
              </w:rPr>
            </w:pPr>
            <w:r w:rsidRPr="00331F51">
              <w:rPr>
                <w:lang w:val="uk-UA"/>
              </w:rPr>
              <w:t>–жорстоке поводження з дитиною;</w:t>
            </w:r>
          </w:p>
          <w:p w14:paraId="48B630B6" w14:textId="77777777" w:rsidR="00484270" w:rsidRPr="00331F51" w:rsidRDefault="00484270" w:rsidP="00C73CC2">
            <w:pPr>
              <w:spacing w:after="60"/>
              <w:jc w:val="both"/>
              <w:rPr>
                <w:lang w:val="uk-UA"/>
              </w:rPr>
            </w:pPr>
            <w:r w:rsidRPr="00331F51">
              <w:rPr>
                <w:lang w:val="uk-UA"/>
              </w:rPr>
              <w:t>–потрапляння в ситуацію торгівлі людьми (не отримують соціальну допомогу відповідно до законодавства у сфері протидії торгівлі людьми).</w:t>
            </w:r>
          </w:p>
          <w:p w14:paraId="10779009" w14:textId="77777777" w:rsidR="00484270" w:rsidRPr="00331F51" w:rsidRDefault="00484270" w:rsidP="00484270">
            <w:pPr>
              <w:pStyle w:val="a6"/>
              <w:widowControl w:val="0"/>
              <w:numPr>
                <w:ilvl w:val="0"/>
                <w:numId w:val="33"/>
              </w:numPr>
              <w:tabs>
                <w:tab w:val="left" w:pos="360"/>
              </w:tabs>
              <w:autoSpaceDE w:val="0"/>
              <w:autoSpaceDN w:val="0"/>
              <w:adjustRightInd w:val="0"/>
              <w:ind w:left="0" w:firstLine="142"/>
              <w:jc w:val="both"/>
              <w:rPr>
                <w:sz w:val="24"/>
                <w:szCs w:val="24"/>
              </w:rPr>
            </w:pPr>
            <w:r w:rsidRPr="00331F51">
              <w:rPr>
                <w:sz w:val="24"/>
                <w:szCs w:val="24"/>
              </w:rPr>
              <w:t>особам/сім’ям, які мають найвищий ризик потрапляння у складні життєві обставини через вплив несприятливих зовнішніх та/або внутрішніх чинників:</w:t>
            </w:r>
          </w:p>
          <w:p w14:paraId="55DD5B8C" w14:textId="77777777" w:rsidR="00484270" w:rsidRPr="00331F51" w:rsidRDefault="00484270" w:rsidP="00C73CC2">
            <w:pPr>
              <w:jc w:val="both"/>
              <w:rPr>
                <w:lang w:val="uk-UA"/>
              </w:rPr>
            </w:pPr>
            <w:r w:rsidRPr="00331F51">
              <w:rPr>
                <w:lang w:val="uk-UA"/>
              </w:rPr>
              <w:t>–сім’ї, у яких дітей відібрано у батьків без позбавлення їх батьківських прав;</w:t>
            </w:r>
          </w:p>
          <w:p w14:paraId="280DDF21" w14:textId="77777777" w:rsidR="00484270" w:rsidRPr="00331F51" w:rsidRDefault="00484270" w:rsidP="00C73CC2">
            <w:pPr>
              <w:jc w:val="both"/>
              <w:rPr>
                <w:lang w:val="uk-UA"/>
              </w:rPr>
            </w:pPr>
            <w:r w:rsidRPr="00331F51">
              <w:rPr>
                <w:lang w:val="uk-UA"/>
              </w:rPr>
              <w:t>–сім’ї, де триває процес розлучення батьків і вирішується спір між матір’ю та батьком щодо визначення місця проживання дітей, участі батьків у їх вихованні;</w:t>
            </w:r>
          </w:p>
          <w:p w14:paraId="3735C397" w14:textId="77777777" w:rsidR="00484270" w:rsidRPr="00331F51" w:rsidRDefault="00484270" w:rsidP="00C73CC2">
            <w:pPr>
              <w:jc w:val="both"/>
              <w:rPr>
                <w:lang w:val="uk-UA"/>
              </w:rPr>
            </w:pPr>
            <w:r w:rsidRPr="00331F51">
              <w:rPr>
                <w:lang w:val="uk-UA"/>
              </w:rPr>
              <w:t>–сім’ї з дітьми, в яких тривала хвороба батьків перешкоджає їм виконувати свої батьківські обов’язки;</w:t>
            </w:r>
          </w:p>
          <w:p w14:paraId="249D4017" w14:textId="77777777" w:rsidR="00484270" w:rsidRPr="00331F51" w:rsidRDefault="00484270" w:rsidP="00C73CC2">
            <w:pPr>
              <w:jc w:val="both"/>
              <w:rPr>
                <w:lang w:val="uk-UA"/>
              </w:rPr>
            </w:pPr>
            <w:r w:rsidRPr="00331F51">
              <w:rPr>
                <w:lang w:val="uk-UA"/>
              </w:rPr>
              <w:t>–сім’ї, у яких виховуються діти з інвалідністю, та сім’ї з дітьми, у яких батьки мають інвалідність;</w:t>
            </w:r>
          </w:p>
          <w:p w14:paraId="3FB069BA" w14:textId="77777777" w:rsidR="00484270" w:rsidRPr="00331F51" w:rsidRDefault="00484270" w:rsidP="00C73CC2">
            <w:pPr>
              <w:jc w:val="both"/>
              <w:rPr>
                <w:lang w:val="uk-UA"/>
              </w:rPr>
            </w:pPr>
            <w:r w:rsidRPr="00331F51">
              <w:rPr>
                <w:lang w:val="uk-UA"/>
              </w:rPr>
              <w:t>–сім’ї, у яких батьків поновлено в батьківських правах;</w:t>
            </w:r>
          </w:p>
          <w:p w14:paraId="6DD4E753" w14:textId="77777777" w:rsidR="00484270" w:rsidRPr="00331F51" w:rsidRDefault="00484270" w:rsidP="00C73CC2">
            <w:pPr>
              <w:jc w:val="both"/>
              <w:rPr>
                <w:lang w:val="uk-UA"/>
              </w:rPr>
            </w:pPr>
            <w:r w:rsidRPr="00331F51">
              <w:rPr>
                <w:lang w:val="uk-UA"/>
              </w:rPr>
              <w:t>–сім’ї з дітьми, де батьки є трудовими мігрантами;</w:t>
            </w:r>
          </w:p>
          <w:p w14:paraId="1BBB446E" w14:textId="77777777" w:rsidR="00484270" w:rsidRPr="00331F51" w:rsidRDefault="00484270" w:rsidP="00C73CC2">
            <w:pPr>
              <w:jc w:val="both"/>
              <w:rPr>
                <w:lang w:val="uk-UA"/>
              </w:rPr>
            </w:pPr>
            <w:r w:rsidRPr="00331F51">
              <w:rPr>
                <w:lang w:val="uk-UA"/>
              </w:rPr>
              <w:t>–малозабезпечені сім’ї з дітьми;</w:t>
            </w:r>
          </w:p>
          <w:p w14:paraId="7A3CEB60" w14:textId="77777777" w:rsidR="00484270" w:rsidRPr="00331F51" w:rsidRDefault="00484270" w:rsidP="00C73CC2">
            <w:pPr>
              <w:jc w:val="both"/>
              <w:rPr>
                <w:lang w:val="uk-UA"/>
              </w:rPr>
            </w:pPr>
            <w:r w:rsidRPr="00331F51">
              <w:rPr>
                <w:lang w:val="uk-UA"/>
              </w:rPr>
              <w:t>–сім’ї, діти з яких перебувають у закладах інституційного догляду та виховання;</w:t>
            </w:r>
          </w:p>
          <w:p w14:paraId="0E1EC3A7" w14:textId="77777777" w:rsidR="00484270" w:rsidRPr="00331F51" w:rsidRDefault="00484270" w:rsidP="00C73CC2">
            <w:pPr>
              <w:jc w:val="both"/>
              <w:rPr>
                <w:lang w:val="uk-UA"/>
              </w:rPr>
            </w:pPr>
            <w:r w:rsidRPr="00331F51">
              <w:rPr>
                <w:lang w:val="uk-UA"/>
              </w:rPr>
              <w:t xml:space="preserve">–сім’ї, дітей з яких влаштовано в сім’ю патронатного вихователя; </w:t>
            </w:r>
          </w:p>
          <w:p w14:paraId="4D44A839" w14:textId="77777777" w:rsidR="00484270" w:rsidRPr="00331F51" w:rsidRDefault="00484270" w:rsidP="00C73CC2">
            <w:pPr>
              <w:jc w:val="both"/>
              <w:rPr>
                <w:lang w:val="uk-UA"/>
              </w:rPr>
            </w:pPr>
            <w:r w:rsidRPr="00331F51">
              <w:rPr>
                <w:lang w:val="uk-UA"/>
              </w:rPr>
              <w:t>– сім’ї, у яких діти систематично самовільно залишають місце проживання;</w:t>
            </w:r>
          </w:p>
          <w:p w14:paraId="5DF66248" w14:textId="77777777" w:rsidR="00484270" w:rsidRPr="00331F51" w:rsidRDefault="00484270" w:rsidP="00C73CC2">
            <w:pPr>
              <w:jc w:val="both"/>
              <w:rPr>
                <w:lang w:val="uk-UA"/>
              </w:rPr>
            </w:pPr>
            <w:r w:rsidRPr="00331F51">
              <w:rPr>
                <w:lang w:val="uk-UA"/>
              </w:rPr>
              <w:t>–сім’ї, у яких діти систематично без поважних причин не відвідують заклади освіти;</w:t>
            </w:r>
          </w:p>
          <w:p w14:paraId="50253A40" w14:textId="77777777" w:rsidR="00484270" w:rsidRPr="00331F51" w:rsidRDefault="00484270" w:rsidP="00C73CC2">
            <w:pPr>
              <w:jc w:val="both"/>
              <w:rPr>
                <w:lang w:val="uk-UA"/>
              </w:rPr>
            </w:pPr>
            <w:r w:rsidRPr="00331F51">
              <w:rPr>
                <w:lang w:val="uk-UA"/>
              </w:rPr>
              <w:t>–жінки, які виявили намір відмовитися від новонародженої дитини;</w:t>
            </w:r>
          </w:p>
          <w:p w14:paraId="3F3877C6" w14:textId="77777777" w:rsidR="00484270" w:rsidRPr="00331F51" w:rsidRDefault="00484270" w:rsidP="00C73CC2">
            <w:pPr>
              <w:jc w:val="both"/>
              <w:rPr>
                <w:lang w:val="uk-UA"/>
              </w:rPr>
            </w:pPr>
            <w:r w:rsidRPr="00331F51">
              <w:rPr>
                <w:lang w:val="uk-UA"/>
              </w:rPr>
              <w:t>–неповнолітні одинокі матері (батьки);</w:t>
            </w:r>
          </w:p>
          <w:p w14:paraId="7457CE8D" w14:textId="77777777" w:rsidR="00484270" w:rsidRPr="00331F51" w:rsidRDefault="00484270" w:rsidP="00C73CC2">
            <w:pPr>
              <w:jc w:val="both"/>
              <w:rPr>
                <w:lang w:val="uk-UA"/>
              </w:rPr>
            </w:pPr>
            <w:r w:rsidRPr="00331F51">
              <w:rPr>
                <w:lang w:val="uk-UA"/>
              </w:rPr>
              <w:t>–особи з особливими освітніми потребами;</w:t>
            </w:r>
          </w:p>
          <w:p w14:paraId="679BFF71" w14:textId="77777777" w:rsidR="00484270" w:rsidRPr="00331F51" w:rsidRDefault="00484270" w:rsidP="00C73CC2">
            <w:pPr>
              <w:jc w:val="both"/>
              <w:rPr>
                <w:lang w:val="uk-UA"/>
              </w:rPr>
            </w:pPr>
            <w:r w:rsidRPr="00331F51">
              <w:rPr>
                <w:lang w:val="uk-UA"/>
              </w:rPr>
              <w:t>–повнолітні недієздатні особи (у разі відсутності в них опікуна);</w:t>
            </w:r>
          </w:p>
          <w:p w14:paraId="66A37494" w14:textId="77777777" w:rsidR="00484270" w:rsidRPr="00331F51" w:rsidRDefault="00484270" w:rsidP="00C73CC2">
            <w:pPr>
              <w:spacing w:after="60"/>
              <w:jc w:val="both"/>
              <w:rPr>
                <w:lang w:val="uk-UA"/>
              </w:rPr>
            </w:pPr>
            <w:r w:rsidRPr="00331F51">
              <w:rPr>
                <w:lang w:val="uk-UA"/>
              </w:rPr>
              <w:t>–особи, звільнені з місць позбавлення волі.</w:t>
            </w:r>
          </w:p>
          <w:p w14:paraId="27BC4C80" w14:textId="77777777" w:rsidR="00484270" w:rsidRPr="00331F51" w:rsidRDefault="00484270" w:rsidP="00C73CC2">
            <w:pPr>
              <w:spacing w:after="60"/>
              <w:jc w:val="both"/>
              <w:rPr>
                <w:lang w:val="uk-UA"/>
              </w:rPr>
            </w:pPr>
            <w:r w:rsidRPr="00331F51">
              <w:rPr>
                <w:b/>
                <w:lang w:val="uk-UA"/>
              </w:rPr>
              <w:t xml:space="preserve">в) за рахунок отримувачів соціальних послуг або третіх осіб, </w:t>
            </w:r>
            <w:r w:rsidRPr="00331F51">
              <w:rPr>
                <w:lang w:val="uk-UA"/>
              </w:rPr>
              <w:t>якщо середньомісячний сукупний дохід отримувачів соціальних послуг, категорії яких зазначені в пункті б, перевищує 6-ть прожиткових мінімумів для відповідної категорії осіб (крім соціальних послуг, які надаються незалежно від доходу отримувача соціальних послуг).</w:t>
            </w:r>
          </w:p>
          <w:p w14:paraId="7DCF9234" w14:textId="77777777" w:rsidR="00484270" w:rsidRPr="00331F51" w:rsidRDefault="00484270" w:rsidP="00C73CC2">
            <w:pPr>
              <w:spacing w:after="60"/>
              <w:jc w:val="both"/>
              <w:rPr>
                <w:lang w:val="uk-UA"/>
              </w:rPr>
            </w:pPr>
            <w:r w:rsidRPr="00331F51">
              <w:rPr>
                <w:lang w:val="uk-UA"/>
              </w:rPr>
              <w:t>Соціальні послуги у відділі «Служба соціальної роботи у громаді» всім категоріям отримувачів соціальних послуг понад обсяги, визначені державними стандартами соціальних послуг, надаються за рахунок отримувачів соціальних послуг або третіх осіб.</w:t>
            </w:r>
          </w:p>
          <w:p w14:paraId="1F28CE94" w14:textId="77777777" w:rsidR="00484270" w:rsidRPr="00331F51" w:rsidRDefault="00484270" w:rsidP="00C73CC2">
            <w:pPr>
              <w:jc w:val="both"/>
              <w:rPr>
                <w:lang w:val="uk-UA"/>
              </w:rPr>
            </w:pPr>
            <w:r w:rsidRPr="00331F51">
              <w:rPr>
                <w:lang w:val="uk-UA"/>
              </w:rPr>
              <w:t xml:space="preserve">Середньомісячний сукупний дохід отримувача соціальних послуг для визначення права на отримання соціальних послуг за рахунок бюджетних коштів визначається шляхом автоматизованого обміну наявними даними між інформаційно-телекомунікаційними системами органів влади, підприємств, установ, організацій за один квартал, який передує місяцю, що є попереднім до місяця звернення, та обчислюється шляхом ділення середньомісячного сукупного доходу його сім’ї на кількість членів сім’ї, які включаються до її складу. </w:t>
            </w:r>
            <w:hyperlink r:id="rId12" w:anchor="n15" w:tgtFrame="_blank" w:history="1">
              <w:r w:rsidRPr="00331F51">
                <w:rPr>
                  <w:lang w:val="uk-UA"/>
                </w:rPr>
                <w:t>Методика обчислення середньомісячного сукупного доходу сім’ї</w:t>
              </w:r>
            </w:hyperlink>
            <w:r w:rsidRPr="00331F51">
              <w:rPr>
                <w:lang w:val="uk-UA"/>
              </w:rPr>
              <w:t> затверджується центральним органом виконавчої влади, що забезпечує формування державної політики у сфері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tcPr>
          <w:p w14:paraId="7B89B6A3" w14:textId="77777777" w:rsidR="00484270" w:rsidRPr="00331F51" w:rsidRDefault="00484270" w:rsidP="00C73CC2">
            <w:pPr>
              <w:jc w:val="center"/>
              <w:rPr>
                <w:lang w:val="uk-UA"/>
              </w:rPr>
            </w:pPr>
            <w:r w:rsidRPr="00331F51">
              <w:rPr>
                <w:lang w:val="uk-UA"/>
              </w:rPr>
              <w:t>2022-2026 роки</w:t>
            </w:r>
          </w:p>
        </w:tc>
        <w:tc>
          <w:tcPr>
            <w:tcW w:w="1416" w:type="dxa"/>
            <w:tcBorders>
              <w:top w:val="single" w:sz="4" w:space="0" w:color="auto"/>
              <w:left w:val="single" w:sz="4" w:space="0" w:color="auto"/>
              <w:bottom w:val="single" w:sz="4" w:space="0" w:color="auto"/>
              <w:right w:val="single" w:sz="4" w:space="0" w:color="auto"/>
            </w:tcBorders>
          </w:tcPr>
          <w:p w14:paraId="6D30983A" w14:textId="77777777" w:rsidR="00484270" w:rsidRPr="00331F51" w:rsidRDefault="00484270" w:rsidP="00C73CC2">
            <w:pPr>
              <w:spacing w:after="120"/>
              <w:ind w:left="-108" w:right="-109"/>
              <w:jc w:val="center"/>
              <w:rPr>
                <w:lang w:val="uk-UA"/>
              </w:rPr>
            </w:pPr>
            <w:r w:rsidRPr="00331F51">
              <w:rPr>
                <w:lang w:val="uk-UA"/>
              </w:rPr>
              <w:t>Вінницький міський центр соціальних служб</w:t>
            </w:r>
          </w:p>
        </w:tc>
        <w:tc>
          <w:tcPr>
            <w:tcW w:w="991" w:type="dxa"/>
            <w:tcBorders>
              <w:top w:val="single" w:sz="4" w:space="0" w:color="auto"/>
              <w:left w:val="single" w:sz="4" w:space="0" w:color="auto"/>
              <w:bottom w:val="single" w:sz="4" w:space="0" w:color="auto"/>
              <w:right w:val="single" w:sz="4" w:space="0" w:color="auto"/>
            </w:tcBorders>
          </w:tcPr>
          <w:p w14:paraId="7C4CE393" w14:textId="77777777" w:rsidR="00484270" w:rsidRPr="00331F51" w:rsidRDefault="00484270" w:rsidP="00C73CC2">
            <w:pPr>
              <w:jc w:val="center"/>
              <w:rPr>
                <w:lang w:val="uk-UA"/>
              </w:rPr>
            </w:pPr>
            <w:r w:rsidRPr="00331F51">
              <w:rPr>
                <w:lang w:val="uk-UA"/>
              </w:rPr>
              <w:t>Кошти бюджету ВМТГ</w:t>
            </w:r>
          </w:p>
          <w:p w14:paraId="2CC37E02" w14:textId="77777777" w:rsidR="00484270" w:rsidRPr="00331F51" w:rsidRDefault="00484270" w:rsidP="00C73CC2">
            <w:pPr>
              <w:jc w:val="center"/>
              <w:rPr>
                <w:lang w:val="uk-UA"/>
              </w:rPr>
            </w:pPr>
          </w:p>
          <w:p w14:paraId="62C5D317" w14:textId="77777777" w:rsidR="00484270" w:rsidRPr="00331F51" w:rsidRDefault="00484270" w:rsidP="00C73CC2">
            <w:pPr>
              <w:ind w:left="-104" w:right="-107"/>
              <w:jc w:val="center"/>
              <w:rPr>
                <w:lang w:val="uk-UA"/>
              </w:rPr>
            </w:pPr>
            <w:r w:rsidRPr="00331F51">
              <w:rPr>
                <w:lang w:val="uk-UA"/>
              </w:rPr>
              <w:t>Інші кошти</w:t>
            </w:r>
          </w:p>
        </w:tc>
        <w:tc>
          <w:tcPr>
            <w:tcW w:w="6949" w:type="dxa"/>
            <w:gridSpan w:val="6"/>
            <w:tcBorders>
              <w:top w:val="single" w:sz="4" w:space="0" w:color="auto"/>
              <w:left w:val="single" w:sz="4" w:space="0" w:color="auto"/>
              <w:bottom w:val="single" w:sz="4" w:space="0" w:color="auto"/>
              <w:right w:val="single" w:sz="4" w:space="0" w:color="auto"/>
            </w:tcBorders>
          </w:tcPr>
          <w:p w14:paraId="5A3FF451" w14:textId="77777777" w:rsidR="00484270" w:rsidRPr="00331F51" w:rsidRDefault="00484270" w:rsidP="00C73CC2">
            <w:pPr>
              <w:ind w:left="-108" w:right="-108"/>
              <w:jc w:val="center"/>
              <w:rPr>
                <w:b/>
                <w:lang w:val="uk-UA"/>
              </w:rPr>
            </w:pPr>
            <w:r w:rsidRPr="00331F51">
              <w:rPr>
                <w:lang w:val="uk-UA"/>
              </w:rPr>
              <w:t>В межах коштів, передбачених в бюджеті ВМТГ за бюджетною програмою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1557" w:type="dxa"/>
            <w:tcBorders>
              <w:top w:val="single" w:sz="4" w:space="0" w:color="auto"/>
              <w:left w:val="single" w:sz="4" w:space="0" w:color="auto"/>
              <w:bottom w:val="single" w:sz="4" w:space="0" w:color="auto"/>
              <w:right w:val="single" w:sz="4" w:space="0" w:color="auto"/>
            </w:tcBorders>
          </w:tcPr>
          <w:p w14:paraId="628CB4E5" w14:textId="77777777" w:rsidR="00484270" w:rsidRPr="00331F51" w:rsidRDefault="00484270" w:rsidP="00C73CC2">
            <w:pPr>
              <w:rPr>
                <w:lang w:val="uk-UA"/>
              </w:rPr>
            </w:pPr>
          </w:p>
        </w:tc>
      </w:tr>
      <w:tr w:rsidR="00484270" w:rsidRPr="00331F51" w14:paraId="2E33C679" w14:textId="77777777" w:rsidTr="00C73CC2">
        <w:trPr>
          <w:trHeight w:val="521"/>
          <w:jc w:val="center"/>
        </w:trPr>
        <w:tc>
          <w:tcPr>
            <w:tcW w:w="846" w:type="dxa"/>
            <w:shd w:val="clear" w:color="auto" w:fill="auto"/>
          </w:tcPr>
          <w:p w14:paraId="0B1ABE9F" w14:textId="77777777" w:rsidR="00484270" w:rsidRPr="00671CD9" w:rsidRDefault="00484270" w:rsidP="00C73CC2">
            <w:pPr>
              <w:ind w:left="-116" w:right="-108"/>
              <w:jc w:val="center"/>
              <w:rPr>
                <w:sz w:val="20"/>
                <w:lang w:val="uk-UA"/>
              </w:rPr>
            </w:pPr>
            <w:r w:rsidRPr="00671CD9">
              <w:rPr>
                <w:sz w:val="20"/>
                <w:lang w:val="uk-UA"/>
              </w:rPr>
              <w:t>7.4.2.10.</w:t>
            </w:r>
          </w:p>
        </w:tc>
        <w:tc>
          <w:tcPr>
            <w:tcW w:w="3119" w:type="dxa"/>
            <w:shd w:val="clear" w:color="auto" w:fill="auto"/>
          </w:tcPr>
          <w:p w14:paraId="1C0F970E" w14:textId="77777777" w:rsidR="00484270" w:rsidRPr="00331F51" w:rsidRDefault="00484270" w:rsidP="00C73CC2">
            <w:pPr>
              <w:jc w:val="both"/>
              <w:rPr>
                <w:lang w:val="uk-UA"/>
              </w:rPr>
            </w:pPr>
            <w:r w:rsidRPr="00331F51">
              <w:rPr>
                <w:lang w:val="uk-UA"/>
              </w:rPr>
              <w:t>Організувати відповідно до потреб громади у соціальних послугах роботу відділу «Служба соціального супроводження».</w:t>
            </w:r>
          </w:p>
          <w:p w14:paraId="1D22BDE5" w14:textId="77777777" w:rsidR="00484270" w:rsidRPr="00331F51" w:rsidRDefault="00484270" w:rsidP="00C73CC2">
            <w:pPr>
              <w:spacing w:after="120"/>
              <w:jc w:val="both"/>
              <w:rPr>
                <w:lang w:val="uk-UA"/>
              </w:rPr>
            </w:pPr>
            <w:r w:rsidRPr="00331F51">
              <w:rPr>
                <w:lang w:val="uk-UA"/>
              </w:rPr>
              <w:t>Надавати у відділі «Служба соціального супроводження» соціальні послуги в межах обсягів, визначених державними стандартами соціальних послуг:</w:t>
            </w:r>
          </w:p>
          <w:p w14:paraId="58DBAA72" w14:textId="77777777" w:rsidR="00484270" w:rsidRPr="00331F51" w:rsidRDefault="00484270" w:rsidP="00C73CC2">
            <w:pPr>
              <w:tabs>
                <w:tab w:val="left" w:pos="315"/>
              </w:tabs>
              <w:jc w:val="both"/>
              <w:rPr>
                <w:lang w:val="uk-UA"/>
              </w:rPr>
            </w:pPr>
            <w:r w:rsidRPr="00331F51">
              <w:rPr>
                <w:lang w:val="uk-UA"/>
              </w:rPr>
              <w:t>•</w:t>
            </w:r>
            <w:r w:rsidRPr="00331F51">
              <w:rPr>
                <w:lang w:val="uk-UA"/>
              </w:rPr>
              <w:tab/>
              <w:t>базові соціальні послуги:</w:t>
            </w:r>
          </w:p>
          <w:p w14:paraId="7E26B05A" w14:textId="77777777" w:rsidR="00484270" w:rsidRPr="00331F51" w:rsidRDefault="00484270" w:rsidP="00C73CC2">
            <w:pPr>
              <w:jc w:val="both"/>
              <w:rPr>
                <w:lang w:val="uk-UA"/>
              </w:rPr>
            </w:pPr>
            <w:r w:rsidRPr="00331F51">
              <w:rPr>
                <w:lang w:val="uk-UA"/>
              </w:rPr>
              <w:t>–інформування;</w:t>
            </w:r>
          </w:p>
          <w:p w14:paraId="2D485DD7" w14:textId="77777777" w:rsidR="00484270" w:rsidRPr="00331F51" w:rsidRDefault="00484270" w:rsidP="00C73CC2">
            <w:pPr>
              <w:jc w:val="both"/>
              <w:rPr>
                <w:lang w:val="uk-UA"/>
              </w:rPr>
            </w:pPr>
            <w:r w:rsidRPr="00331F51">
              <w:rPr>
                <w:lang w:val="uk-UA"/>
              </w:rPr>
              <w:t>–консультування;</w:t>
            </w:r>
          </w:p>
          <w:p w14:paraId="4C44BF5F" w14:textId="77777777" w:rsidR="00484270" w:rsidRPr="00331F51" w:rsidRDefault="00484270" w:rsidP="00C73CC2">
            <w:pPr>
              <w:jc w:val="both"/>
              <w:rPr>
                <w:lang w:val="uk-UA"/>
              </w:rPr>
            </w:pPr>
            <w:r w:rsidRPr="00331F51">
              <w:rPr>
                <w:lang w:val="uk-UA"/>
              </w:rPr>
              <w:t>–екстреного (кризового) втручання;</w:t>
            </w:r>
          </w:p>
          <w:p w14:paraId="046E772F" w14:textId="77777777" w:rsidR="00484270" w:rsidRPr="00331F51" w:rsidRDefault="00484270" w:rsidP="00C73CC2">
            <w:pPr>
              <w:jc w:val="both"/>
              <w:rPr>
                <w:lang w:val="uk-UA"/>
              </w:rPr>
            </w:pPr>
            <w:r w:rsidRPr="00331F51">
              <w:rPr>
                <w:lang w:val="uk-UA"/>
              </w:rPr>
              <w:t>–соціальної інтеграції та реінтеграції;</w:t>
            </w:r>
          </w:p>
          <w:p w14:paraId="1CDEE71F" w14:textId="77777777" w:rsidR="00484270" w:rsidRPr="00331F51" w:rsidRDefault="00484270" w:rsidP="00C73CC2">
            <w:pPr>
              <w:jc w:val="both"/>
              <w:rPr>
                <w:lang w:val="uk-UA"/>
              </w:rPr>
            </w:pPr>
            <w:r w:rsidRPr="00331F51">
              <w:rPr>
                <w:lang w:val="uk-UA"/>
              </w:rPr>
              <w:t>–соціальної адаптації (в частині здійснення навчання, формування та розвитку соціальних навичок, умінь, соціальної компетенції; представництва інтересів; корекції психологічного стану та поведінки в повсякденному житті; надання психологічної підтримки; посередництва та консультування; допомоги в оформленні документів; сприяння праце-влаштуванню; допомоги у зміцненні/ відновленні родинних та суспільно корисних зв'язків, організація груп самодопомоги);</w:t>
            </w:r>
          </w:p>
          <w:p w14:paraId="2E5547B6" w14:textId="77777777" w:rsidR="00484270" w:rsidRPr="00475E0F" w:rsidRDefault="00484270" w:rsidP="00C73CC2">
            <w:pPr>
              <w:jc w:val="both"/>
              <w:rPr>
                <w:lang w:val="uk-UA"/>
              </w:rPr>
            </w:pPr>
            <w:r w:rsidRPr="00331F51">
              <w:rPr>
                <w:lang w:val="uk-UA"/>
              </w:rPr>
              <w:t xml:space="preserve">–соціального супроводу сімей, в </w:t>
            </w:r>
            <w:r w:rsidRPr="00475E0F">
              <w:rPr>
                <w:lang w:val="uk-UA"/>
              </w:rPr>
              <w:t>яких виховуються діти-сироти та діти, позбавлені батьківського піклування;</w:t>
            </w:r>
          </w:p>
          <w:p w14:paraId="18ACD47B" w14:textId="77777777" w:rsidR="00484270" w:rsidRPr="00475E0F" w:rsidRDefault="00484270" w:rsidP="00C73CC2">
            <w:pPr>
              <w:jc w:val="both"/>
              <w:rPr>
                <w:lang w:val="uk-UA"/>
              </w:rPr>
            </w:pPr>
            <w:r w:rsidRPr="00475E0F">
              <w:rPr>
                <w:lang w:val="uk-UA"/>
              </w:rPr>
              <w:t>–представництва інтересів;</w:t>
            </w:r>
          </w:p>
          <w:p w14:paraId="39603179" w14:textId="77777777" w:rsidR="00484270" w:rsidRPr="00475E0F" w:rsidRDefault="00484270" w:rsidP="00C73CC2">
            <w:pPr>
              <w:jc w:val="both"/>
              <w:rPr>
                <w:lang w:val="uk-UA"/>
              </w:rPr>
            </w:pPr>
            <w:r w:rsidRPr="00475E0F">
              <w:rPr>
                <w:lang w:val="uk-UA"/>
              </w:rPr>
              <w:t>–посередництва;</w:t>
            </w:r>
          </w:p>
          <w:p w14:paraId="3A56D10A" w14:textId="77777777" w:rsidR="00484270" w:rsidRPr="00475E0F" w:rsidRDefault="00484270" w:rsidP="00C73CC2">
            <w:pPr>
              <w:jc w:val="both"/>
              <w:rPr>
                <w:lang w:val="uk-UA"/>
              </w:rPr>
            </w:pPr>
            <w:r w:rsidRPr="00475E0F">
              <w:rPr>
                <w:lang w:val="uk-UA"/>
              </w:rPr>
              <w:t>-медіації;</w:t>
            </w:r>
          </w:p>
          <w:p w14:paraId="2F9E3D8F" w14:textId="77777777" w:rsidR="00484270" w:rsidRPr="00475E0F" w:rsidRDefault="00484270" w:rsidP="00C73CC2">
            <w:pPr>
              <w:spacing w:after="120"/>
              <w:jc w:val="both"/>
              <w:rPr>
                <w:lang w:val="uk-UA"/>
              </w:rPr>
            </w:pPr>
            <w:r w:rsidRPr="00475E0F">
              <w:rPr>
                <w:lang w:val="uk-UA"/>
              </w:rPr>
              <w:t xml:space="preserve">  –соціальної профілактики.</w:t>
            </w:r>
          </w:p>
          <w:p w14:paraId="64AC5104" w14:textId="77777777" w:rsidR="00484270" w:rsidRPr="00475E0F" w:rsidRDefault="00484270" w:rsidP="00C73CC2">
            <w:pPr>
              <w:tabs>
                <w:tab w:val="left" w:pos="315"/>
              </w:tabs>
              <w:jc w:val="both"/>
              <w:rPr>
                <w:lang w:val="uk-UA"/>
              </w:rPr>
            </w:pPr>
            <w:r w:rsidRPr="00475E0F">
              <w:rPr>
                <w:lang w:val="uk-UA"/>
              </w:rPr>
              <w:t>•</w:t>
            </w:r>
            <w:r w:rsidRPr="00475E0F">
              <w:rPr>
                <w:lang w:val="uk-UA"/>
              </w:rPr>
              <w:tab/>
              <w:t>інші соціальні послуги:</w:t>
            </w:r>
          </w:p>
          <w:p w14:paraId="41ACFDE4" w14:textId="77777777" w:rsidR="00484270" w:rsidRPr="00331F51" w:rsidRDefault="00484270" w:rsidP="00C73CC2">
            <w:pPr>
              <w:jc w:val="both"/>
              <w:rPr>
                <w:lang w:val="uk-UA"/>
              </w:rPr>
            </w:pPr>
            <w:r w:rsidRPr="00475E0F">
              <w:rPr>
                <w:lang w:val="uk-UA"/>
              </w:rPr>
              <w:t>–соціально-психологічної реабілітації (без надання</w:t>
            </w:r>
            <w:r w:rsidRPr="00331F51">
              <w:rPr>
                <w:lang w:val="uk-UA"/>
              </w:rPr>
              <w:t xml:space="preserve"> можливості коротко-термінового проживання)</w:t>
            </w:r>
            <w:r>
              <w:rPr>
                <w:lang w:val="uk-UA"/>
              </w:rPr>
              <w:t>.</w:t>
            </w:r>
          </w:p>
        </w:tc>
        <w:tc>
          <w:tcPr>
            <w:tcW w:w="1134" w:type="dxa"/>
            <w:tcBorders>
              <w:top w:val="single" w:sz="4" w:space="0" w:color="auto"/>
              <w:left w:val="single" w:sz="4" w:space="0" w:color="auto"/>
              <w:bottom w:val="single" w:sz="4" w:space="0" w:color="auto"/>
              <w:right w:val="single" w:sz="4" w:space="0" w:color="auto"/>
            </w:tcBorders>
          </w:tcPr>
          <w:p w14:paraId="2494DBD6" w14:textId="77777777" w:rsidR="00484270" w:rsidRPr="00331F51" w:rsidRDefault="00484270" w:rsidP="00C73CC2">
            <w:pPr>
              <w:jc w:val="center"/>
              <w:rPr>
                <w:lang w:val="uk-UA"/>
              </w:rPr>
            </w:pPr>
            <w:r w:rsidRPr="00331F51">
              <w:rPr>
                <w:lang w:val="uk-UA"/>
              </w:rPr>
              <w:t>2022-2026 роки</w:t>
            </w:r>
          </w:p>
        </w:tc>
        <w:tc>
          <w:tcPr>
            <w:tcW w:w="1416" w:type="dxa"/>
            <w:tcBorders>
              <w:top w:val="single" w:sz="4" w:space="0" w:color="auto"/>
              <w:left w:val="single" w:sz="4" w:space="0" w:color="auto"/>
              <w:bottom w:val="single" w:sz="4" w:space="0" w:color="auto"/>
              <w:right w:val="single" w:sz="4" w:space="0" w:color="auto"/>
            </w:tcBorders>
          </w:tcPr>
          <w:p w14:paraId="7DC26992" w14:textId="77777777" w:rsidR="00484270" w:rsidRPr="00331F51" w:rsidRDefault="00484270" w:rsidP="00C73CC2">
            <w:pPr>
              <w:spacing w:after="120"/>
              <w:ind w:left="-108" w:right="-109"/>
              <w:jc w:val="center"/>
              <w:rPr>
                <w:lang w:val="uk-UA"/>
              </w:rPr>
            </w:pPr>
            <w:r w:rsidRPr="00331F51">
              <w:rPr>
                <w:lang w:val="uk-UA"/>
              </w:rPr>
              <w:t>Вінницький міський центр соціальних служб</w:t>
            </w:r>
          </w:p>
        </w:tc>
        <w:tc>
          <w:tcPr>
            <w:tcW w:w="991" w:type="dxa"/>
            <w:tcBorders>
              <w:top w:val="single" w:sz="4" w:space="0" w:color="auto"/>
              <w:left w:val="single" w:sz="4" w:space="0" w:color="auto"/>
              <w:bottom w:val="single" w:sz="4" w:space="0" w:color="auto"/>
              <w:right w:val="single" w:sz="4" w:space="0" w:color="auto"/>
            </w:tcBorders>
          </w:tcPr>
          <w:p w14:paraId="2658F529" w14:textId="77777777" w:rsidR="00484270" w:rsidRPr="00331F51" w:rsidRDefault="00484270" w:rsidP="00C73CC2">
            <w:pPr>
              <w:jc w:val="center"/>
              <w:rPr>
                <w:lang w:val="uk-UA"/>
              </w:rPr>
            </w:pPr>
            <w:r w:rsidRPr="00331F51">
              <w:rPr>
                <w:lang w:val="uk-UA"/>
              </w:rPr>
              <w:t>Кошти бюджету ВМТГ</w:t>
            </w:r>
          </w:p>
        </w:tc>
        <w:tc>
          <w:tcPr>
            <w:tcW w:w="6949" w:type="dxa"/>
            <w:gridSpan w:val="6"/>
            <w:tcBorders>
              <w:top w:val="single" w:sz="4" w:space="0" w:color="auto"/>
              <w:left w:val="single" w:sz="4" w:space="0" w:color="auto"/>
              <w:bottom w:val="single" w:sz="4" w:space="0" w:color="auto"/>
              <w:right w:val="single" w:sz="4" w:space="0" w:color="auto"/>
            </w:tcBorders>
          </w:tcPr>
          <w:p w14:paraId="3DC1E7C2" w14:textId="77777777" w:rsidR="00484270" w:rsidRPr="00331F51" w:rsidRDefault="00484270" w:rsidP="00C73CC2">
            <w:pPr>
              <w:ind w:left="-108" w:right="-108"/>
              <w:jc w:val="center"/>
              <w:rPr>
                <w:lang w:val="uk-UA"/>
              </w:rPr>
            </w:pPr>
            <w:r w:rsidRPr="00331F51">
              <w:rPr>
                <w:szCs w:val="18"/>
                <w:lang w:val="uk-UA"/>
              </w:rPr>
              <w:t>В межах коштів, передбачених в бюджеті ВМТГ за бюджетною програмою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1557" w:type="dxa"/>
            <w:tcBorders>
              <w:top w:val="single" w:sz="4" w:space="0" w:color="auto"/>
              <w:left w:val="single" w:sz="4" w:space="0" w:color="auto"/>
              <w:bottom w:val="single" w:sz="4" w:space="0" w:color="auto"/>
              <w:right w:val="single" w:sz="4" w:space="0" w:color="auto"/>
            </w:tcBorders>
          </w:tcPr>
          <w:p w14:paraId="52E4CA5A" w14:textId="77777777" w:rsidR="00484270" w:rsidRPr="00331F51" w:rsidRDefault="00484270" w:rsidP="00C73CC2">
            <w:pPr>
              <w:rPr>
                <w:lang w:val="uk-UA"/>
              </w:rPr>
            </w:pPr>
          </w:p>
        </w:tc>
      </w:tr>
      <w:tr w:rsidR="00484270" w:rsidRPr="00331F51" w14:paraId="15F1EF83" w14:textId="77777777" w:rsidTr="00C73CC2">
        <w:trPr>
          <w:trHeight w:val="521"/>
          <w:jc w:val="center"/>
        </w:trPr>
        <w:tc>
          <w:tcPr>
            <w:tcW w:w="846" w:type="dxa"/>
            <w:shd w:val="clear" w:color="auto" w:fill="auto"/>
          </w:tcPr>
          <w:p w14:paraId="1351D964" w14:textId="77777777" w:rsidR="00484270" w:rsidRPr="00671CD9" w:rsidRDefault="00484270" w:rsidP="00C73CC2">
            <w:pPr>
              <w:ind w:left="-116" w:right="-108"/>
              <w:jc w:val="center"/>
              <w:rPr>
                <w:sz w:val="20"/>
                <w:lang w:val="uk-UA"/>
              </w:rPr>
            </w:pPr>
            <w:r w:rsidRPr="00671CD9">
              <w:rPr>
                <w:sz w:val="20"/>
                <w:lang w:val="uk-UA"/>
              </w:rPr>
              <w:t>7.4.2.18.</w:t>
            </w:r>
          </w:p>
        </w:tc>
        <w:tc>
          <w:tcPr>
            <w:tcW w:w="3119" w:type="dxa"/>
            <w:shd w:val="clear" w:color="auto" w:fill="auto"/>
            <w:vAlign w:val="center"/>
          </w:tcPr>
          <w:p w14:paraId="460D851B" w14:textId="77777777" w:rsidR="00484270" w:rsidRPr="00475E0F" w:rsidRDefault="00484270" w:rsidP="00C73CC2">
            <w:pPr>
              <w:pStyle w:val="a4"/>
              <w:tabs>
                <w:tab w:val="left" w:pos="169"/>
                <w:tab w:val="left" w:pos="452"/>
              </w:tabs>
              <w:ind w:firstLine="184"/>
              <w:jc w:val="both"/>
              <w:rPr>
                <w:lang w:val="uk-UA"/>
              </w:rPr>
            </w:pPr>
            <w:r w:rsidRPr="00475E0F">
              <w:rPr>
                <w:lang w:val="uk-UA"/>
              </w:rPr>
              <w:t xml:space="preserve">Забезпечувати у відділі «Служба соціальної роботи у громаді» соціально-психологічну підтримку внутрішньо переміщених </w:t>
            </w:r>
            <w:r w:rsidRPr="00475E0F">
              <w:rPr>
                <w:sz w:val="24"/>
                <w:szCs w:val="24"/>
                <w:lang w:val="uk-UA"/>
              </w:rPr>
              <w:t>осіб;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членів їх сімей;</w:t>
            </w:r>
            <w:r w:rsidRPr="00475E0F">
              <w:rPr>
                <w:lang w:val="uk-UA"/>
              </w:rPr>
              <w:t xml:space="preserve"> </w:t>
            </w:r>
            <w:r w:rsidRPr="00475E0F">
              <w:rPr>
                <w:sz w:val="24"/>
                <w:szCs w:val="24"/>
                <w:lang w:val="uk-UA"/>
              </w:rPr>
              <w:t>членів сімей загиблих (померлих), безвісті зниклих за особливих обставин ветеранів (війни), Захисників і Захисниць України; осіб, стосовно яких встановлено факт  позбавлення особистої свободи внаслідок збройної агресії проти України,</w:t>
            </w:r>
            <w:r w:rsidRPr="00475E0F">
              <w:rPr>
                <w:lang w:val="uk-UA"/>
              </w:rPr>
              <w:t xml:space="preserve"> шляхом:</w:t>
            </w:r>
          </w:p>
          <w:p w14:paraId="0FB823FE" w14:textId="77777777" w:rsidR="00484270" w:rsidRPr="00475E0F" w:rsidRDefault="00484270" w:rsidP="00484270">
            <w:pPr>
              <w:pStyle w:val="a6"/>
              <w:widowControl w:val="0"/>
              <w:numPr>
                <w:ilvl w:val="0"/>
                <w:numId w:val="36"/>
              </w:numPr>
              <w:autoSpaceDE w:val="0"/>
              <w:autoSpaceDN w:val="0"/>
              <w:adjustRightInd w:val="0"/>
              <w:spacing w:after="60"/>
              <w:ind w:left="317" w:right="111" w:hanging="357"/>
              <w:rPr>
                <w:sz w:val="24"/>
                <w:szCs w:val="24"/>
              </w:rPr>
            </w:pPr>
            <w:r w:rsidRPr="00475E0F">
              <w:rPr>
                <w:sz w:val="24"/>
                <w:szCs w:val="24"/>
              </w:rPr>
              <w:t>надання індивідуальних та групових консультацій;</w:t>
            </w:r>
          </w:p>
          <w:p w14:paraId="2649902E" w14:textId="77777777" w:rsidR="00484270" w:rsidRPr="00475E0F" w:rsidRDefault="00484270" w:rsidP="00484270">
            <w:pPr>
              <w:numPr>
                <w:ilvl w:val="0"/>
                <w:numId w:val="36"/>
              </w:numPr>
              <w:spacing w:after="60"/>
              <w:ind w:left="317" w:hanging="357"/>
              <w:contextualSpacing/>
              <w:rPr>
                <w:lang w:val="uk-UA"/>
              </w:rPr>
            </w:pPr>
            <w:r w:rsidRPr="00475E0F">
              <w:rPr>
                <w:lang w:val="uk-UA"/>
              </w:rPr>
              <w:t>організації та проведення «груп взаємодопомоги»;</w:t>
            </w:r>
          </w:p>
          <w:p w14:paraId="6F2D046F" w14:textId="77777777" w:rsidR="00484270" w:rsidRPr="00475E0F" w:rsidRDefault="00484270" w:rsidP="00484270">
            <w:pPr>
              <w:numPr>
                <w:ilvl w:val="0"/>
                <w:numId w:val="36"/>
              </w:numPr>
              <w:spacing w:after="60"/>
              <w:ind w:left="317" w:hanging="357"/>
              <w:contextualSpacing/>
              <w:rPr>
                <w:lang w:val="uk-UA"/>
              </w:rPr>
            </w:pPr>
            <w:r w:rsidRPr="00475E0F">
              <w:rPr>
                <w:lang w:val="uk-UA"/>
              </w:rPr>
              <w:t>проведення тренінгових занять в рамках «Подолання наслідків посттравматичного стресового розладу»;</w:t>
            </w:r>
          </w:p>
          <w:p w14:paraId="2D0FFA5B" w14:textId="77777777" w:rsidR="00484270" w:rsidRPr="00475E0F" w:rsidRDefault="00484270" w:rsidP="00484270">
            <w:pPr>
              <w:numPr>
                <w:ilvl w:val="0"/>
                <w:numId w:val="36"/>
              </w:numPr>
              <w:spacing w:after="120"/>
              <w:ind w:left="317" w:hanging="357"/>
              <w:rPr>
                <w:lang w:val="uk-UA"/>
              </w:rPr>
            </w:pPr>
            <w:r w:rsidRPr="00475E0F">
              <w:rPr>
                <w:lang w:val="uk-UA"/>
              </w:rPr>
              <w:t>проведення коротко-строкових психологічних тренінгів з залученням громадських організацій.</w:t>
            </w:r>
          </w:p>
          <w:p w14:paraId="59043B6A" w14:textId="77777777" w:rsidR="00484270" w:rsidRPr="00475E0F" w:rsidRDefault="00484270" w:rsidP="00C73CC2">
            <w:pPr>
              <w:jc w:val="both"/>
              <w:rPr>
                <w:lang w:val="uk-UA"/>
              </w:rPr>
            </w:pPr>
            <w:r w:rsidRPr="00475E0F">
              <w:rPr>
                <w:lang w:val="uk-UA"/>
              </w:rPr>
              <w:t>Проводити з зазначеними категоріями осіб і членами їх сімей соціально спрямовані заходи. При потребі здійснювати нагородження учасників заходів</w:t>
            </w:r>
          </w:p>
        </w:tc>
        <w:tc>
          <w:tcPr>
            <w:tcW w:w="1134" w:type="dxa"/>
            <w:tcBorders>
              <w:top w:val="single" w:sz="4" w:space="0" w:color="auto"/>
              <w:left w:val="single" w:sz="4" w:space="0" w:color="auto"/>
              <w:bottom w:val="single" w:sz="4" w:space="0" w:color="auto"/>
              <w:right w:val="single" w:sz="4" w:space="0" w:color="auto"/>
            </w:tcBorders>
          </w:tcPr>
          <w:p w14:paraId="126840DB" w14:textId="77777777" w:rsidR="00484270" w:rsidRPr="00475E0F" w:rsidRDefault="00484270" w:rsidP="00C73CC2">
            <w:pPr>
              <w:jc w:val="center"/>
              <w:rPr>
                <w:lang w:val="uk-UA"/>
              </w:rPr>
            </w:pPr>
            <w:r w:rsidRPr="00475E0F">
              <w:rPr>
                <w:lang w:val="uk-UA"/>
              </w:rPr>
              <w:t>2022-2026 роки</w:t>
            </w:r>
          </w:p>
        </w:tc>
        <w:tc>
          <w:tcPr>
            <w:tcW w:w="1416" w:type="dxa"/>
            <w:tcBorders>
              <w:top w:val="single" w:sz="4" w:space="0" w:color="auto"/>
              <w:left w:val="single" w:sz="4" w:space="0" w:color="auto"/>
              <w:bottom w:val="single" w:sz="4" w:space="0" w:color="auto"/>
              <w:right w:val="single" w:sz="4" w:space="0" w:color="auto"/>
            </w:tcBorders>
          </w:tcPr>
          <w:p w14:paraId="448CC1E3" w14:textId="77777777" w:rsidR="00484270" w:rsidRPr="00475E0F" w:rsidRDefault="00484270" w:rsidP="00C73CC2">
            <w:pPr>
              <w:ind w:left="-108" w:right="-109"/>
              <w:jc w:val="center"/>
              <w:rPr>
                <w:lang w:val="uk-UA"/>
              </w:rPr>
            </w:pPr>
            <w:r w:rsidRPr="00475E0F">
              <w:rPr>
                <w:lang w:val="uk-UA"/>
              </w:rPr>
              <w:t>Вінницький міський центр соціальних служб</w:t>
            </w:r>
          </w:p>
          <w:p w14:paraId="66F7015F" w14:textId="77777777" w:rsidR="00484270" w:rsidRPr="00475E0F" w:rsidRDefault="00484270" w:rsidP="00C73CC2">
            <w:pPr>
              <w:ind w:left="-108" w:right="-109"/>
              <w:jc w:val="center"/>
              <w:rPr>
                <w:lang w:val="uk-UA"/>
              </w:rPr>
            </w:pPr>
          </w:p>
          <w:p w14:paraId="2CFC8689" w14:textId="77777777" w:rsidR="00484270" w:rsidRPr="00475E0F" w:rsidRDefault="00484270" w:rsidP="00C73CC2">
            <w:pPr>
              <w:spacing w:after="120"/>
              <w:ind w:left="-108" w:right="-109"/>
              <w:jc w:val="center"/>
              <w:rPr>
                <w:lang w:val="uk-UA"/>
              </w:rPr>
            </w:pPr>
            <w:r w:rsidRPr="00475E0F">
              <w:rPr>
                <w:lang w:val="uk-UA"/>
              </w:rPr>
              <w:t>Громадські організації (за згодою)</w:t>
            </w:r>
          </w:p>
        </w:tc>
        <w:tc>
          <w:tcPr>
            <w:tcW w:w="991" w:type="dxa"/>
            <w:tcBorders>
              <w:top w:val="single" w:sz="4" w:space="0" w:color="auto"/>
              <w:left w:val="single" w:sz="4" w:space="0" w:color="auto"/>
              <w:bottom w:val="single" w:sz="4" w:space="0" w:color="auto"/>
              <w:right w:val="single" w:sz="4" w:space="0" w:color="auto"/>
            </w:tcBorders>
          </w:tcPr>
          <w:p w14:paraId="6EC1F442" w14:textId="77777777" w:rsidR="00484270" w:rsidRPr="00331F51" w:rsidRDefault="00484270" w:rsidP="00C73CC2">
            <w:pPr>
              <w:jc w:val="center"/>
              <w:rPr>
                <w:lang w:val="uk-UA"/>
              </w:rPr>
            </w:pPr>
            <w:r w:rsidRPr="00331F51">
              <w:rPr>
                <w:lang w:val="uk-UA"/>
              </w:rPr>
              <w:t>Кошти бюджету ВМТГ</w:t>
            </w:r>
          </w:p>
        </w:tc>
        <w:tc>
          <w:tcPr>
            <w:tcW w:w="6949" w:type="dxa"/>
            <w:gridSpan w:val="6"/>
            <w:tcBorders>
              <w:top w:val="single" w:sz="4" w:space="0" w:color="auto"/>
              <w:left w:val="single" w:sz="4" w:space="0" w:color="auto"/>
              <w:bottom w:val="single" w:sz="4" w:space="0" w:color="auto"/>
              <w:right w:val="single" w:sz="4" w:space="0" w:color="auto"/>
            </w:tcBorders>
          </w:tcPr>
          <w:p w14:paraId="21C4748D" w14:textId="77777777" w:rsidR="00484270" w:rsidRPr="00331F51" w:rsidRDefault="00484270" w:rsidP="00C73CC2">
            <w:pPr>
              <w:ind w:left="-108" w:right="-108"/>
              <w:jc w:val="center"/>
              <w:rPr>
                <w:lang w:val="uk-UA"/>
              </w:rPr>
            </w:pPr>
            <w:r w:rsidRPr="00331F51">
              <w:rPr>
                <w:lang w:val="uk-UA"/>
              </w:rPr>
              <w:t>В межах коштів, передбачених в бюджеті ВМТГ за бюджетною програмою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1557" w:type="dxa"/>
            <w:tcBorders>
              <w:top w:val="single" w:sz="4" w:space="0" w:color="auto"/>
              <w:left w:val="single" w:sz="4" w:space="0" w:color="auto"/>
              <w:bottom w:val="single" w:sz="4" w:space="0" w:color="auto"/>
              <w:right w:val="single" w:sz="4" w:space="0" w:color="auto"/>
            </w:tcBorders>
          </w:tcPr>
          <w:p w14:paraId="08B80058" w14:textId="77777777" w:rsidR="00484270" w:rsidRPr="00331F51" w:rsidRDefault="00484270" w:rsidP="00C73CC2">
            <w:pPr>
              <w:rPr>
                <w:lang w:val="uk-UA"/>
              </w:rPr>
            </w:pPr>
          </w:p>
        </w:tc>
      </w:tr>
      <w:tr w:rsidR="00484270" w:rsidRPr="0078246D" w14:paraId="76E5D82C" w14:textId="77777777" w:rsidTr="00C73CC2">
        <w:trPr>
          <w:trHeight w:val="521"/>
          <w:jc w:val="center"/>
        </w:trPr>
        <w:tc>
          <w:tcPr>
            <w:tcW w:w="846" w:type="dxa"/>
            <w:tcBorders>
              <w:top w:val="single" w:sz="4" w:space="0" w:color="auto"/>
              <w:bottom w:val="single" w:sz="4" w:space="0" w:color="auto"/>
              <w:right w:val="single" w:sz="4" w:space="0" w:color="auto"/>
            </w:tcBorders>
            <w:shd w:val="clear" w:color="auto" w:fill="FFFFFF" w:themeFill="background1"/>
          </w:tcPr>
          <w:p w14:paraId="7D7E2943" w14:textId="77777777" w:rsidR="00484270" w:rsidRPr="00671CD9" w:rsidRDefault="00484270" w:rsidP="00C73CC2">
            <w:pPr>
              <w:ind w:left="-116" w:right="-108"/>
              <w:jc w:val="center"/>
              <w:rPr>
                <w:sz w:val="20"/>
                <w:lang w:val="uk-UA"/>
              </w:rPr>
            </w:pPr>
            <w:r w:rsidRPr="00671CD9">
              <w:rPr>
                <w:sz w:val="20"/>
                <w:lang w:val="uk-UA"/>
              </w:rPr>
              <w:t>7.4.2.30.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C01E3C7" w14:textId="77777777" w:rsidR="00484270" w:rsidRPr="00475E0F" w:rsidRDefault="00484270" w:rsidP="00C73CC2">
            <w:pPr>
              <w:jc w:val="both"/>
              <w:rPr>
                <w:rFonts w:eastAsia="Calibri"/>
                <w:lang w:val="uk-UA"/>
              </w:rPr>
            </w:pPr>
            <w:r w:rsidRPr="00475E0F">
              <w:rPr>
                <w:rFonts w:eastAsia="Calibri"/>
                <w:lang w:val="uk-UA"/>
              </w:rPr>
              <w:t xml:space="preserve">Створити та забезпечити функціонування в Центрі відділу «Сервісний офіс у справах ветеранів», </w:t>
            </w:r>
            <w:r w:rsidRPr="00475E0F">
              <w:rPr>
                <w:rFonts w:eastAsia="Calibri"/>
                <w:position w:val="2"/>
                <w:lang w:val="uk-UA"/>
              </w:rPr>
              <w:t>з метою запровадження</w:t>
            </w:r>
            <w:r w:rsidRPr="00475E0F">
              <w:rPr>
                <w:rFonts w:eastAsia="Calibri"/>
                <w:lang w:val="uk-UA"/>
              </w:rPr>
              <w:t xml:space="preserve"> інституту помічника ветерана в системі переходу від військової служби до цивільного життя, для надання послуг: </w:t>
            </w:r>
          </w:p>
          <w:p w14:paraId="1F8C2DA0" w14:textId="77777777" w:rsidR="00484270" w:rsidRPr="00475E0F" w:rsidRDefault="00484270" w:rsidP="00484270">
            <w:pPr>
              <w:numPr>
                <w:ilvl w:val="0"/>
                <w:numId w:val="34"/>
              </w:numPr>
              <w:ind w:left="0" w:firstLine="42"/>
              <w:contextualSpacing/>
              <w:jc w:val="both"/>
              <w:rPr>
                <w:rFonts w:eastAsia="Calibri"/>
                <w:position w:val="2"/>
                <w:lang w:val="uk-UA"/>
              </w:rPr>
            </w:pPr>
            <w:r w:rsidRPr="00475E0F">
              <w:rPr>
                <w:rFonts w:eastAsia="Calibri"/>
                <w:position w:val="2"/>
                <w:lang w:val="uk-UA"/>
              </w:rPr>
              <w:t>ветеранам війни, особам, які мають особливі заслуги перед Батьківщиною, постраждалим учасникам Революції Гідності;</w:t>
            </w:r>
          </w:p>
          <w:p w14:paraId="5FBF0EFE" w14:textId="77777777" w:rsidR="00484270" w:rsidRPr="00475E0F" w:rsidRDefault="00484270" w:rsidP="00484270">
            <w:pPr>
              <w:numPr>
                <w:ilvl w:val="0"/>
                <w:numId w:val="34"/>
              </w:numPr>
              <w:ind w:left="0" w:firstLine="42"/>
              <w:contextualSpacing/>
              <w:jc w:val="both"/>
              <w:rPr>
                <w:rFonts w:eastAsia="Calibri"/>
                <w:position w:val="2"/>
                <w:lang w:val="uk-UA"/>
              </w:rPr>
            </w:pPr>
            <w:r w:rsidRPr="00475E0F">
              <w:rPr>
                <w:rFonts w:eastAsia="Calibri"/>
                <w:position w:val="2"/>
                <w:lang w:val="uk-UA"/>
              </w:rPr>
              <w:t xml:space="preserve">членам сімей ветеранів війни, членам сімей осіб, які мають особливі заслуги перед Батьківщиною, членам сімей постраждалих учасників Революції Гідності; </w:t>
            </w:r>
          </w:p>
          <w:p w14:paraId="3FAF0522" w14:textId="77777777" w:rsidR="00484270" w:rsidRPr="00475E0F" w:rsidRDefault="00484270" w:rsidP="00484270">
            <w:pPr>
              <w:numPr>
                <w:ilvl w:val="0"/>
                <w:numId w:val="34"/>
              </w:numPr>
              <w:ind w:left="0" w:firstLine="42"/>
              <w:contextualSpacing/>
              <w:jc w:val="both"/>
              <w:rPr>
                <w:rFonts w:eastAsia="Calibri"/>
                <w:position w:val="2"/>
                <w:lang w:val="uk-UA"/>
              </w:rPr>
            </w:pPr>
            <w:r w:rsidRPr="00475E0F">
              <w:rPr>
                <w:rFonts w:eastAsia="Calibri"/>
                <w:position w:val="2"/>
                <w:lang w:val="uk-UA"/>
              </w:rPr>
              <w:t>членам сімей загиблих (померлих) ветеранів війни, членам сімей загиблих (померлих) Захисників і Захисниць України;</w:t>
            </w:r>
          </w:p>
          <w:p w14:paraId="3864C18B" w14:textId="77777777" w:rsidR="00484270" w:rsidRPr="00475E0F" w:rsidRDefault="00484270" w:rsidP="00484270">
            <w:pPr>
              <w:numPr>
                <w:ilvl w:val="0"/>
                <w:numId w:val="34"/>
              </w:numPr>
              <w:ind w:left="42" w:firstLine="0"/>
              <w:contextualSpacing/>
              <w:jc w:val="both"/>
              <w:rPr>
                <w:rFonts w:eastAsia="Calibri"/>
                <w:position w:val="2"/>
                <w:lang w:val="uk-UA"/>
              </w:rPr>
            </w:pPr>
            <w:r w:rsidRPr="00475E0F">
              <w:rPr>
                <w:rFonts w:eastAsia="Calibri"/>
                <w:position w:val="2"/>
                <w:lang w:val="uk-UA"/>
              </w:rPr>
              <w:t xml:space="preserve">військовослужбовцям, які брали безпосередню участь у заходах, необхідних для забезпечення оборони України, захисту безпеки населення та інтересів держави, та були звільнені з військової служби, зокрема демобілізовані у визначеному законом порядку. </w:t>
            </w:r>
          </w:p>
          <w:p w14:paraId="0C61C352" w14:textId="77777777" w:rsidR="00484270" w:rsidRPr="00475E0F" w:rsidRDefault="00484270" w:rsidP="00C73CC2">
            <w:pPr>
              <w:jc w:val="both"/>
              <w:rPr>
                <w:lang w:val="uk-UA"/>
              </w:rPr>
            </w:pPr>
            <w:r w:rsidRPr="00475E0F">
              <w:rPr>
                <w:rFonts w:eastAsia="Calibri"/>
                <w:lang w:val="uk-UA"/>
              </w:rPr>
              <w:t xml:space="preserve">Послуги у відділі «Сервісний офіс у справах ветеранів» спрямовані на сприяння вищезазначеним категоріям громадян у реалізації передбачених законодавством можливостей, прав, гарантій, пільг, на які вони мають право, та надається за їх зверненням до </w:t>
            </w:r>
            <w:r w:rsidRPr="00475E0F">
              <w:rPr>
                <w:rFonts w:eastAsia="Calibri"/>
                <w:shd w:val="clear" w:color="auto" w:fill="FFFFFF"/>
                <w:lang w:val="uk-UA"/>
              </w:rPr>
              <w:t>фахівця із супроводу ветеранів війни та демобілізованих осіб</w:t>
            </w:r>
            <w:r w:rsidRPr="00475E0F">
              <w:rPr>
                <w:rFonts w:eastAsia="Calibri"/>
                <w:lang w:val="uk-UA"/>
              </w:rPr>
              <w:t xml:space="preserve"> Центру на безоплатній основі.</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D8EE1C1" w14:textId="77777777" w:rsidR="00484270" w:rsidRPr="00475E0F" w:rsidRDefault="00484270" w:rsidP="00C73CC2">
            <w:pPr>
              <w:jc w:val="center"/>
              <w:rPr>
                <w:lang w:val="uk-UA"/>
              </w:rPr>
            </w:pPr>
            <w:r w:rsidRPr="00475E0F">
              <w:rPr>
                <w:lang w:val="uk-UA"/>
              </w:rPr>
              <w:t>2023 -травень 2025 року</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14:paraId="0D776F1A" w14:textId="77777777" w:rsidR="00484270" w:rsidRPr="00475E0F" w:rsidRDefault="00484270" w:rsidP="00C73CC2">
            <w:pPr>
              <w:ind w:left="-108" w:right="-109"/>
              <w:jc w:val="center"/>
              <w:rPr>
                <w:lang w:val="uk-UA"/>
              </w:rPr>
            </w:pPr>
            <w:r w:rsidRPr="00475E0F">
              <w:rPr>
                <w:lang w:val="uk-UA"/>
              </w:rPr>
              <w:t>Вінницький міський центр соціальних служб,</w:t>
            </w:r>
          </w:p>
          <w:p w14:paraId="39EDDE96" w14:textId="77777777" w:rsidR="00484270" w:rsidRPr="00475E0F" w:rsidRDefault="00484270" w:rsidP="00C73CC2">
            <w:pPr>
              <w:ind w:left="-108" w:right="-109"/>
              <w:jc w:val="center"/>
              <w:rPr>
                <w:lang w:val="uk-UA"/>
              </w:rPr>
            </w:pPr>
          </w:p>
          <w:p w14:paraId="7580E56C" w14:textId="77777777" w:rsidR="00484270" w:rsidRPr="00475E0F" w:rsidRDefault="00484270" w:rsidP="00C73CC2">
            <w:pPr>
              <w:ind w:left="-108" w:right="-109"/>
              <w:jc w:val="center"/>
              <w:rPr>
                <w:lang w:val="uk-UA"/>
              </w:rPr>
            </w:pPr>
            <w:r w:rsidRPr="00475E0F">
              <w:rPr>
                <w:lang w:val="uk-UA"/>
              </w:rPr>
              <w:t>Департамент соціальної політики міської ради,</w:t>
            </w:r>
          </w:p>
          <w:p w14:paraId="6CEE64A1" w14:textId="77777777" w:rsidR="00484270" w:rsidRPr="00475E0F" w:rsidRDefault="00484270" w:rsidP="00C73CC2">
            <w:pPr>
              <w:ind w:left="-108" w:right="-109"/>
              <w:jc w:val="center"/>
              <w:rPr>
                <w:lang w:val="uk-UA"/>
              </w:rPr>
            </w:pPr>
          </w:p>
          <w:p w14:paraId="10977332" w14:textId="77777777" w:rsidR="00484270" w:rsidRPr="00475E0F" w:rsidRDefault="00484270" w:rsidP="00C73CC2">
            <w:pPr>
              <w:ind w:left="-108" w:right="-109"/>
              <w:jc w:val="center"/>
              <w:rPr>
                <w:lang w:val="uk-UA"/>
              </w:rPr>
            </w:pPr>
            <w:r w:rsidRPr="00475E0F">
              <w:rPr>
                <w:lang w:val="uk-UA"/>
              </w:rPr>
              <w:t xml:space="preserve">Виконавчі органи міської ради </w:t>
            </w:r>
          </w:p>
          <w:p w14:paraId="1D2AFEA3" w14:textId="77777777" w:rsidR="00484270" w:rsidRPr="00475E0F" w:rsidRDefault="00484270" w:rsidP="00C73CC2">
            <w:pPr>
              <w:ind w:left="-108" w:right="-109"/>
              <w:jc w:val="center"/>
              <w:rPr>
                <w:lang w:val="uk-UA"/>
              </w:rPr>
            </w:pPr>
          </w:p>
          <w:p w14:paraId="157772E8" w14:textId="77777777" w:rsidR="00484270" w:rsidRPr="00475E0F" w:rsidRDefault="00484270" w:rsidP="00C73CC2">
            <w:pPr>
              <w:spacing w:after="120"/>
              <w:ind w:left="-108" w:right="-109"/>
              <w:jc w:val="center"/>
              <w:rPr>
                <w:lang w:val="uk-UA"/>
              </w:rPr>
            </w:pPr>
            <w:r w:rsidRPr="00475E0F">
              <w:rPr>
                <w:lang w:val="uk-UA"/>
              </w:rPr>
              <w:t>Громадські організації (за згодою)</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14:paraId="227FF0E5" w14:textId="77777777" w:rsidR="00484270" w:rsidRPr="00331F51" w:rsidRDefault="00484270" w:rsidP="00C73CC2">
            <w:pPr>
              <w:jc w:val="center"/>
              <w:rPr>
                <w:lang w:val="uk-UA"/>
              </w:rPr>
            </w:pPr>
            <w:r w:rsidRPr="00331F51">
              <w:rPr>
                <w:lang w:val="uk-UA"/>
              </w:rPr>
              <w:t>Кошти державного бюджету</w:t>
            </w:r>
          </w:p>
          <w:p w14:paraId="21494707" w14:textId="77777777" w:rsidR="00484270" w:rsidRPr="00331F51" w:rsidRDefault="00484270" w:rsidP="00C73CC2">
            <w:pPr>
              <w:jc w:val="center"/>
              <w:rPr>
                <w:lang w:val="uk-UA"/>
              </w:rPr>
            </w:pPr>
          </w:p>
          <w:p w14:paraId="1336961C" w14:textId="77777777" w:rsidR="00484270" w:rsidRPr="00331F51" w:rsidRDefault="00484270" w:rsidP="00C73CC2">
            <w:pPr>
              <w:jc w:val="center"/>
              <w:rPr>
                <w:lang w:val="uk-UA"/>
              </w:rPr>
            </w:pPr>
            <w:r w:rsidRPr="00331F51">
              <w:rPr>
                <w:lang w:val="uk-UA"/>
              </w:rPr>
              <w:t>Кошти бюджету ВМТГ</w:t>
            </w:r>
          </w:p>
          <w:p w14:paraId="30297D59" w14:textId="77777777" w:rsidR="00484270" w:rsidRPr="00331F51" w:rsidRDefault="00484270" w:rsidP="00C73CC2">
            <w:pPr>
              <w:jc w:val="center"/>
              <w:rPr>
                <w:lang w:val="uk-UA"/>
              </w:rPr>
            </w:pPr>
          </w:p>
          <w:p w14:paraId="42BA9C9E" w14:textId="77777777" w:rsidR="00484270" w:rsidRPr="00331F51" w:rsidRDefault="00484270" w:rsidP="00C73CC2">
            <w:pPr>
              <w:ind w:left="-104" w:right="-107"/>
              <w:jc w:val="center"/>
              <w:rPr>
                <w:lang w:val="uk-UA"/>
              </w:rPr>
            </w:pPr>
            <w:r w:rsidRPr="00331F51">
              <w:rPr>
                <w:lang w:val="uk-UA"/>
              </w:rPr>
              <w:t>Інші кошти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C1738B6" w14:textId="77777777" w:rsidR="00484270" w:rsidRPr="00331F51" w:rsidRDefault="00484270" w:rsidP="00C73CC2">
            <w:pPr>
              <w:ind w:left="-108" w:right="-108"/>
              <w:jc w:val="center"/>
              <w:rPr>
                <w:b/>
                <w:lang w:val="uk-UA"/>
              </w:rPr>
            </w:pP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Pr>
          <w:p w14:paraId="71E75363" w14:textId="77777777" w:rsidR="00484270" w:rsidRPr="00331F51" w:rsidRDefault="00484270" w:rsidP="00C73CC2">
            <w:pPr>
              <w:ind w:left="-108" w:right="-108"/>
              <w:jc w:val="center"/>
              <w:rPr>
                <w:b/>
                <w:lang w:val="uk-UA"/>
              </w:rPr>
            </w:pPr>
          </w:p>
        </w:tc>
        <w:tc>
          <w:tcPr>
            <w:tcW w:w="45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27702C9" w14:textId="77777777" w:rsidR="00484270" w:rsidRPr="00331F51" w:rsidRDefault="00484270" w:rsidP="00C73CC2">
            <w:pPr>
              <w:ind w:left="-108" w:right="-108"/>
              <w:jc w:val="center"/>
              <w:rPr>
                <w:b/>
                <w:lang w:val="uk-UA"/>
              </w:rPr>
            </w:pPr>
            <w:r w:rsidRPr="00331F51">
              <w:rPr>
                <w:rFonts w:eastAsia="Calibri"/>
                <w:lang w:val="uk-UA"/>
              </w:rPr>
              <w:t>За рахунок коштів з державного бюджету на зазначену мету та коштів бюджету ВМТГ, передбачених за бюджетною програмою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1557" w:type="dxa"/>
            <w:tcBorders>
              <w:top w:val="single" w:sz="4" w:space="0" w:color="auto"/>
              <w:left w:val="single" w:sz="4" w:space="0" w:color="auto"/>
              <w:bottom w:val="single" w:sz="4" w:space="0" w:color="auto"/>
            </w:tcBorders>
            <w:shd w:val="clear" w:color="auto" w:fill="FFFFFF" w:themeFill="background1"/>
          </w:tcPr>
          <w:p w14:paraId="3AB2C2BE" w14:textId="77777777" w:rsidR="00484270" w:rsidRPr="00331F51" w:rsidRDefault="00484270" w:rsidP="00C73CC2">
            <w:pPr>
              <w:rPr>
                <w:lang w:val="uk-UA"/>
              </w:rPr>
            </w:pPr>
            <w:r w:rsidRPr="00331F51">
              <w:rPr>
                <w:rFonts w:eastAsia="Calibri"/>
                <w:lang w:val="uk-UA"/>
              </w:rPr>
              <w:t xml:space="preserve">Забезпечено надання послуг з підтримки переходу від військової служби до цивільного життя ветеранів війни, членів їх сімей, демобілізованих осіб, </w:t>
            </w:r>
            <w:r w:rsidRPr="00331F51">
              <w:rPr>
                <w:rFonts w:eastAsia="Calibri"/>
                <w:shd w:val="clear" w:color="auto" w:fill="FFFFFF"/>
                <w:lang w:val="uk-UA"/>
              </w:rPr>
              <w:t>надано підтримку щодо реалізації передбачених законодавством можливостей, на які мають право такі особи.</w:t>
            </w:r>
          </w:p>
        </w:tc>
      </w:tr>
      <w:tr w:rsidR="00484270" w:rsidRPr="00331F51" w14:paraId="48E8DDF2" w14:textId="77777777" w:rsidTr="00C73CC2">
        <w:trPr>
          <w:trHeight w:val="521"/>
          <w:jc w:val="center"/>
        </w:trPr>
        <w:tc>
          <w:tcPr>
            <w:tcW w:w="846" w:type="dxa"/>
            <w:shd w:val="clear" w:color="auto" w:fill="auto"/>
            <w:vAlign w:val="center"/>
          </w:tcPr>
          <w:p w14:paraId="6AA3186D" w14:textId="77777777" w:rsidR="00484270" w:rsidRPr="00331F51" w:rsidRDefault="00484270" w:rsidP="00C73CC2">
            <w:pPr>
              <w:jc w:val="center"/>
              <w:rPr>
                <w:sz w:val="22"/>
                <w:szCs w:val="22"/>
                <w:lang w:val="uk-UA"/>
              </w:rPr>
            </w:pPr>
          </w:p>
        </w:tc>
        <w:tc>
          <w:tcPr>
            <w:tcW w:w="3119" w:type="dxa"/>
            <w:shd w:val="clear" w:color="auto" w:fill="auto"/>
            <w:vAlign w:val="center"/>
          </w:tcPr>
          <w:p w14:paraId="0DED04F6" w14:textId="77777777" w:rsidR="00484270" w:rsidRPr="00331F51" w:rsidRDefault="00484270" w:rsidP="00C73CC2">
            <w:pPr>
              <w:spacing w:after="120"/>
              <w:jc w:val="both"/>
              <w:rPr>
                <w:sz w:val="23"/>
                <w:szCs w:val="23"/>
                <w:lang w:val="uk-UA"/>
              </w:rPr>
            </w:pPr>
            <w:r w:rsidRPr="00331F51">
              <w:rPr>
                <w:b/>
                <w:sz w:val="23"/>
                <w:szCs w:val="23"/>
                <w:lang w:val="uk-UA"/>
              </w:rPr>
              <w:t>ВСЬОГО ПО РОЗДІЛАМ ПРОГРАМИ:</w:t>
            </w:r>
          </w:p>
        </w:tc>
        <w:tc>
          <w:tcPr>
            <w:tcW w:w="1134" w:type="dxa"/>
            <w:shd w:val="clear" w:color="auto" w:fill="auto"/>
            <w:vAlign w:val="center"/>
          </w:tcPr>
          <w:p w14:paraId="58E41267" w14:textId="77777777" w:rsidR="00484270" w:rsidRPr="00475E0F" w:rsidRDefault="00484270" w:rsidP="00C73CC2">
            <w:pPr>
              <w:jc w:val="center"/>
              <w:rPr>
                <w:sz w:val="23"/>
                <w:szCs w:val="23"/>
                <w:lang w:val="uk-UA"/>
              </w:rPr>
            </w:pPr>
          </w:p>
        </w:tc>
        <w:tc>
          <w:tcPr>
            <w:tcW w:w="1416" w:type="dxa"/>
            <w:shd w:val="clear" w:color="auto" w:fill="auto"/>
            <w:vAlign w:val="center"/>
          </w:tcPr>
          <w:p w14:paraId="40A2ECBC" w14:textId="77777777" w:rsidR="00484270" w:rsidRPr="00475E0F" w:rsidRDefault="00484270" w:rsidP="00C73CC2">
            <w:pPr>
              <w:spacing w:after="120"/>
              <w:ind w:left="-108" w:right="-109"/>
              <w:jc w:val="center"/>
              <w:rPr>
                <w:sz w:val="23"/>
                <w:szCs w:val="23"/>
                <w:lang w:val="uk-UA"/>
              </w:rPr>
            </w:pPr>
          </w:p>
        </w:tc>
        <w:tc>
          <w:tcPr>
            <w:tcW w:w="991" w:type="dxa"/>
            <w:shd w:val="clear" w:color="auto" w:fill="auto"/>
            <w:vAlign w:val="center"/>
          </w:tcPr>
          <w:p w14:paraId="4560B0AD" w14:textId="77777777" w:rsidR="00484270" w:rsidRPr="00475E0F" w:rsidRDefault="00484270" w:rsidP="00C73CC2">
            <w:pPr>
              <w:jc w:val="center"/>
              <w:rPr>
                <w:sz w:val="23"/>
                <w:szCs w:val="23"/>
                <w:lang w:val="uk-UA"/>
              </w:rPr>
            </w:pPr>
          </w:p>
        </w:tc>
        <w:tc>
          <w:tcPr>
            <w:tcW w:w="1276" w:type="dxa"/>
            <w:shd w:val="clear" w:color="auto" w:fill="auto"/>
            <w:vAlign w:val="center"/>
          </w:tcPr>
          <w:p w14:paraId="2966C885" w14:textId="77777777" w:rsidR="00484270" w:rsidRPr="00475E0F" w:rsidRDefault="00484270" w:rsidP="00C73CC2">
            <w:pPr>
              <w:ind w:left="-108" w:right="-108"/>
              <w:jc w:val="center"/>
              <w:rPr>
                <w:b/>
                <w:sz w:val="21"/>
                <w:szCs w:val="21"/>
                <w:lang w:val="uk-UA"/>
              </w:rPr>
            </w:pPr>
            <w:r w:rsidRPr="00475E0F">
              <w:rPr>
                <w:b/>
                <w:sz w:val="21"/>
                <w:szCs w:val="21"/>
                <w:lang w:val="uk-UA"/>
              </w:rPr>
              <w:t>1 636 855,978</w:t>
            </w:r>
          </w:p>
        </w:tc>
        <w:tc>
          <w:tcPr>
            <w:tcW w:w="1139" w:type="dxa"/>
            <w:shd w:val="clear" w:color="auto" w:fill="auto"/>
            <w:vAlign w:val="center"/>
          </w:tcPr>
          <w:p w14:paraId="672770D4" w14:textId="77777777" w:rsidR="00484270" w:rsidRPr="00475E0F" w:rsidRDefault="00484270" w:rsidP="00C73CC2">
            <w:pPr>
              <w:ind w:left="-108" w:right="-108"/>
              <w:jc w:val="center"/>
              <w:rPr>
                <w:b/>
                <w:sz w:val="21"/>
                <w:szCs w:val="21"/>
                <w:lang w:val="uk-UA"/>
              </w:rPr>
            </w:pPr>
            <w:r w:rsidRPr="00475E0F">
              <w:rPr>
                <w:b/>
                <w:sz w:val="21"/>
                <w:szCs w:val="21"/>
                <w:lang w:val="uk-UA"/>
              </w:rPr>
              <w:t>232 736,127</w:t>
            </w:r>
          </w:p>
        </w:tc>
        <w:tc>
          <w:tcPr>
            <w:tcW w:w="1134" w:type="dxa"/>
            <w:shd w:val="clear" w:color="auto" w:fill="auto"/>
            <w:vAlign w:val="center"/>
          </w:tcPr>
          <w:p w14:paraId="6F205F09" w14:textId="77777777" w:rsidR="00484270" w:rsidRPr="00475E0F" w:rsidRDefault="00484270" w:rsidP="00C73CC2">
            <w:pPr>
              <w:ind w:left="-108" w:right="-108"/>
              <w:jc w:val="center"/>
              <w:rPr>
                <w:b/>
                <w:sz w:val="21"/>
                <w:szCs w:val="21"/>
                <w:lang w:val="uk-UA"/>
              </w:rPr>
            </w:pPr>
            <w:r w:rsidRPr="00475E0F">
              <w:rPr>
                <w:b/>
                <w:sz w:val="21"/>
                <w:szCs w:val="21"/>
                <w:lang w:val="uk-UA"/>
              </w:rPr>
              <w:t>299 226,997</w:t>
            </w:r>
          </w:p>
        </w:tc>
        <w:tc>
          <w:tcPr>
            <w:tcW w:w="1132" w:type="dxa"/>
            <w:shd w:val="clear" w:color="auto" w:fill="auto"/>
            <w:vAlign w:val="center"/>
          </w:tcPr>
          <w:p w14:paraId="47EADD4C" w14:textId="77777777" w:rsidR="00484270" w:rsidRPr="00475E0F" w:rsidRDefault="00484270" w:rsidP="00C73CC2">
            <w:pPr>
              <w:ind w:left="-108" w:right="-108"/>
              <w:jc w:val="center"/>
              <w:rPr>
                <w:b/>
                <w:sz w:val="21"/>
                <w:szCs w:val="21"/>
                <w:lang w:val="uk-UA"/>
              </w:rPr>
            </w:pPr>
            <w:r w:rsidRPr="00475E0F">
              <w:rPr>
                <w:b/>
                <w:sz w:val="21"/>
                <w:szCs w:val="21"/>
                <w:lang w:val="uk-UA"/>
              </w:rPr>
              <w:t>358 967,280</w:t>
            </w:r>
          </w:p>
        </w:tc>
        <w:tc>
          <w:tcPr>
            <w:tcW w:w="1134" w:type="dxa"/>
            <w:shd w:val="clear" w:color="auto" w:fill="auto"/>
            <w:vAlign w:val="center"/>
          </w:tcPr>
          <w:p w14:paraId="18387E5C" w14:textId="77777777" w:rsidR="00484270" w:rsidRPr="00475E0F" w:rsidRDefault="00484270" w:rsidP="00C73CC2">
            <w:pPr>
              <w:ind w:left="-108" w:right="-108"/>
              <w:jc w:val="center"/>
              <w:rPr>
                <w:b/>
                <w:color w:val="FF0000"/>
                <w:sz w:val="21"/>
                <w:szCs w:val="21"/>
                <w:lang w:val="uk-UA"/>
              </w:rPr>
            </w:pPr>
            <w:r w:rsidRPr="00475E0F">
              <w:rPr>
                <w:b/>
                <w:sz w:val="21"/>
                <w:szCs w:val="21"/>
                <w:lang w:val="uk-UA"/>
              </w:rPr>
              <w:t>369 832,454</w:t>
            </w:r>
          </w:p>
        </w:tc>
        <w:tc>
          <w:tcPr>
            <w:tcW w:w="1134" w:type="dxa"/>
            <w:shd w:val="clear" w:color="auto" w:fill="auto"/>
            <w:vAlign w:val="center"/>
          </w:tcPr>
          <w:p w14:paraId="4A54496B" w14:textId="77777777" w:rsidR="00484270" w:rsidRPr="00475E0F" w:rsidRDefault="00484270" w:rsidP="00C73CC2">
            <w:pPr>
              <w:ind w:left="-108" w:right="-108"/>
              <w:jc w:val="center"/>
              <w:rPr>
                <w:b/>
                <w:color w:val="FF0000"/>
                <w:sz w:val="21"/>
                <w:szCs w:val="21"/>
                <w:lang w:val="uk-UA"/>
              </w:rPr>
            </w:pPr>
            <w:r w:rsidRPr="00475E0F">
              <w:rPr>
                <w:b/>
                <w:sz w:val="21"/>
                <w:szCs w:val="21"/>
                <w:lang w:val="uk-UA"/>
              </w:rPr>
              <w:t>376 093,120</w:t>
            </w:r>
          </w:p>
        </w:tc>
        <w:tc>
          <w:tcPr>
            <w:tcW w:w="1557" w:type="dxa"/>
            <w:shd w:val="clear" w:color="auto" w:fill="auto"/>
            <w:vAlign w:val="center"/>
          </w:tcPr>
          <w:p w14:paraId="1E9157FA" w14:textId="77777777" w:rsidR="00484270" w:rsidRPr="00475E0F" w:rsidRDefault="00484270" w:rsidP="00C73CC2">
            <w:pPr>
              <w:rPr>
                <w:lang w:val="uk-UA"/>
              </w:rPr>
            </w:pPr>
          </w:p>
        </w:tc>
      </w:tr>
    </w:tbl>
    <w:p w14:paraId="28977BBC" w14:textId="77777777" w:rsidR="00484270" w:rsidRPr="00331F51" w:rsidRDefault="00484270" w:rsidP="00484270">
      <w:pPr>
        <w:jc w:val="center"/>
        <w:rPr>
          <w:b/>
          <w:sz w:val="28"/>
          <w:szCs w:val="28"/>
          <w:lang w:val="uk-UA"/>
        </w:rPr>
      </w:pPr>
    </w:p>
    <w:p w14:paraId="5672A793" w14:textId="77777777" w:rsidR="00484270" w:rsidRPr="00331F51" w:rsidRDefault="00484270" w:rsidP="00484270">
      <w:pPr>
        <w:jc w:val="center"/>
        <w:rPr>
          <w:b/>
          <w:sz w:val="28"/>
          <w:szCs w:val="28"/>
          <w:lang w:val="uk-UA"/>
        </w:rPr>
      </w:pPr>
      <w:r>
        <w:rPr>
          <w:b/>
          <w:sz w:val="28"/>
          <w:szCs w:val="28"/>
          <w:lang w:val="uk-UA"/>
        </w:rPr>
        <w:t xml:space="preserve"> </w:t>
      </w:r>
    </w:p>
    <w:p w14:paraId="2ECD9513" w14:textId="77777777" w:rsidR="00484270" w:rsidRDefault="00484270" w:rsidP="00484270">
      <w:pPr>
        <w:rPr>
          <w:rFonts w:eastAsia="Calibri"/>
          <w:b/>
          <w:sz w:val="28"/>
          <w:szCs w:val="28"/>
          <w:lang w:val="uk-UA"/>
        </w:rPr>
      </w:pPr>
      <w:r>
        <w:rPr>
          <w:rFonts w:eastAsia="Calibri"/>
          <w:b/>
          <w:sz w:val="28"/>
          <w:szCs w:val="28"/>
          <w:lang w:val="uk-UA"/>
        </w:rPr>
        <w:t xml:space="preserve">         </w:t>
      </w:r>
    </w:p>
    <w:p w14:paraId="72FF30DC" w14:textId="77777777" w:rsidR="00484270" w:rsidRDefault="00484270" w:rsidP="00484270">
      <w:pPr>
        <w:rPr>
          <w:rFonts w:eastAsia="Calibri"/>
          <w:b/>
          <w:sz w:val="28"/>
          <w:szCs w:val="28"/>
          <w:lang w:val="uk-UA"/>
        </w:rPr>
      </w:pPr>
    </w:p>
    <w:p w14:paraId="4DAC4D72" w14:textId="77777777" w:rsidR="00484270" w:rsidRDefault="00484270" w:rsidP="00484270">
      <w:pPr>
        <w:rPr>
          <w:rFonts w:eastAsia="Calibri"/>
          <w:b/>
          <w:sz w:val="28"/>
          <w:szCs w:val="28"/>
          <w:lang w:val="uk-UA"/>
        </w:rPr>
      </w:pPr>
    </w:p>
    <w:p w14:paraId="092A8774" w14:textId="77777777" w:rsidR="00484270" w:rsidRDefault="00484270" w:rsidP="00484270">
      <w:pPr>
        <w:rPr>
          <w:rFonts w:eastAsia="Calibri"/>
          <w:b/>
          <w:sz w:val="28"/>
          <w:szCs w:val="28"/>
          <w:lang w:val="uk-UA"/>
        </w:rPr>
      </w:pPr>
    </w:p>
    <w:p w14:paraId="3FA36386" w14:textId="77777777" w:rsidR="00484270" w:rsidRDefault="00484270" w:rsidP="00484270">
      <w:pPr>
        <w:rPr>
          <w:rFonts w:eastAsia="Calibri"/>
          <w:b/>
          <w:sz w:val="28"/>
          <w:szCs w:val="28"/>
          <w:lang w:val="uk-UA"/>
        </w:rPr>
      </w:pPr>
    </w:p>
    <w:p w14:paraId="079388CC" w14:textId="7A2DE9A3" w:rsidR="00484270" w:rsidRPr="00C6708A" w:rsidRDefault="00484270" w:rsidP="00484270">
      <w:pPr>
        <w:jc w:val="center"/>
        <w:rPr>
          <w:rFonts w:eastAsia="Calibri"/>
          <w:b/>
          <w:sz w:val="28"/>
          <w:szCs w:val="28"/>
          <w:lang w:val="uk-UA"/>
        </w:rPr>
      </w:pPr>
      <w:r w:rsidRPr="00C6708A">
        <w:rPr>
          <w:rFonts w:eastAsia="Calibri"/>
          <w:b/>
          <w:sz w:val="28"/>
          <w:szCs w:val="28"/>
          <w:lang w:val="uk-UA"/>
        </w:rPr>
        <w:t>Міський голова</w:t>
      </w:r>
      <w:r w:rsidRPr="00C6708A">
        <w:rPr>
          <w:rFonts w:eastAsia="Calibri"/>
          <w:b/>
          <w:sz w:val="28"/>
          <w:szCs w:val="28"/>
          <w:lang w:val="uk-UA"/>
        </w:rPr>
        <w:tab/>
      </w:r>
      <w:r w:rsidRPr="00C6708A">
        <w:rPr>
          <w:rFonts w:eastAsia="Calibri"/>
          <w:b/>
          <w:sz w:val="28"/>
          <w:szCs w:val="28"/>
          <w:lang w:val="uk-UA"/>
        </w:rPr>
        <w:tab/>
      </w:r>
      <w:r w:rsidRPr="00C6708A">
        <w:rPr>
          <w:rFonts w:eastAsia="Calibri"/>
          <w:b/>
          <w:sz w:val="28"/>
          <w:szCs w:val="28"/>
          <w:lang w:val="uk-UA"/>
        </w:rPr>
        <w:tab/>
      </w:r>
      <w:r w:rsidRPr="00C6708A">
        <w:rPr>
          <w:rFonts w:eastAsia="Calibri"/>
          <w:b/>
          <w:sz w:val="28"/>
          <w:szCs w:val="28"/>
          <w:lang w:val="uk-UA"/>
        </w:rPr>
        <w:tab/>
      </w:r>
      <w:r w:rsidRPr="00C6708A">
        <w:rPr>
          <w:rFonts w:eastAsia="Calibri"/>
          <w:b/>
          <w:sz w:val="28"/>
          <w:szCs w:val="28"/>
          <w:lang w:val="uk-UA"/>
        </w:rPr>
        <w:tab/>
        <w:t xml:space="preserve">                           </w:t>
      </w:r>
      <w:r>
        <w:rPr>
          <w:rFonts w:eastAsia="Calibri"/>
          <w:b/>
          <w:sz w:val="28"/>
          <w:szCs w:val="28"/>
          <w:lang w:val="uk-UA"/>
        </w:rPr>
        <w:t xml:space="preserve">                                             </w:t>
      </w:r>
      <w:r w:rsidRPr="00C6708A">
        <w:rPr>
          <w:rFonts w:eastAsia="Calibri"/>
          <w:b/>
          <w:sz w:val="28"/>
          <w:szCs w:val="28"/>
          <w:lang w:val="uk-UA"/>
        </w:rPr>
        <w:t xml:space="preserve">    Сергій МОРГУНОВ</w:t>
      </w:r>
    </w:p>
    <w:p w14:paraId="41F3BE25" w14:textId="77777777" w:rsidR="00484270" w:rsidRDefault="00484270" w:rsidP="00484270">
      <w:pPr>
        <w:rPr>
          <w:rFonts w:eastAsia="Calibri"/>
          <w:sz w:val="28"/>
          <w:szCs w:val="28"/>
          <w:lang w:val="uk-UA"/>
        </w:rPr>
      </w:pPr>
    </w:p>
    <w:p w14:paraId="3ED26895" w14:textId="77777777" w:rsidR="00484270" w:rsidRDefault="00484270" w:rsidP="00484270">
      <w:pPr>
        <w:rPr>
          <w:rFonts w:eastAsia="Calibri"/>
          <w:sz w:val="28"/>
          <w:szCs w:val="28"/>
          <w:lang w:val="uk-UA"/>
        </w:rPr>
      </w:pPr>
    </w:p>
    <w:p w14:paraId="2902FF7C" w14:textId="77777777" w:rsidR="00484270" w:rsidRPr="00331F51" w:rsidRDefault="00484270" w:rsidP="00484270">
      <w:pPr>
        <w:jc w:val="center"/>
        <w:rPr>
          <w:lang w:val="uk-UA"/>
        </w:rPr>
        <w:sectPr w:rsidR="00484270" w:rsidRPr="00331F51" w:rsidSect="00484270">
          <w:pgSz w:w="16838" w:h="11906" w:orient="landscape"/>
          <w:pgMar w:top="568" w:right="851" w:bottom="568" w:left="851" w:header="709" w:footer="709" w:gutter="0"/>
          <w:cols w:space="708"/>
          <w:docGrid w:linePitch="360"/>
        </w:sectPr>
      </w:pPr>
    </w:p>
    <w:p w14:paraId="73100C57" w14:textId="77777777" w:rsidR="00484270" w:rsidRPr="00331F51" w:rsidRDefault="00484270" w:rsidP="00484270">
      <w:pPr>
        <w:rPr>
          <w:sz w:val="28"/>
          <w:szCs w:val="28"/>
          <w:lang w:val="uk-UA"/>
        </w:rPr>
      </w:pPr>
      <w:r w:rsidRPr="00331F51">
        <w:rPr>
          <w:sz w:val="28"/>
          <w:szCs w:val="28"/>
          <w:lang w:val="uk-UA"/>
        </w:rPr>
        <w:t xml:space="preserve">Департамент соціальної політики </w:t>
      </w:r>
    </w:p>
    <w:p w14:paraId="49B64CB5" w14:textId="77777777" w:rsidR="00484270" w:rsidRPr="00331F51" w:rsidRDefault="00484270" w:rsidP="00484270">
      <w:pPr>
        <w:rPr>
          <w:sz w:val="28"/>
          <w:szCs w:val="28"/>
          <w:lang w:val="uk-UA"/>
        </w:rPr>
      </w:pPr>
      <w:r w:rsidRPr="00331F51">
        <w:rPr>
          <w:sz w:val="28"/>
          <w:szCs w:val="28"/>
          <w:lang w:val="uk-UA"/>
        </w:rPr>
        <w:t>Павлюк Оксана Володимирівна</w:t>
      </w:r>
    </w:p>
    <w:p w14:paraId="71A99331" w14:textId="77777777" w:rsidR="00484270" w:rsidRPr="00331F51" w:rsidRDefault="00484270" w:rsidP="00484270">
      <w:pPr>
        <w:rPr>
          <w:sz w:val="28"/>
          <w:szCs w:val="28"/>
          <w:lang w:val="uk-UA"/>
        </w:rPr>
      </w:pPr>
      <w:r w:rsidRPr="00331F51">
        <w:rPr>
          <w:sz w:val="28"/>
          <w:szCs w:val="28"/>
          <w:lang w:val="uk-UA"/>
        </w:rPr>
        <w:t>Начальник відділу реалізації муніципальних програм підтримки ветеранів та їх сімей</w:t>
      </w:r>
    </w:p>
    <w:p w14:paraId="1180BE08" w14:textId="77777777" w:rsidR="00484270" w:rsidRPr="00331F51" w:rsidRDefault="00484270" w:rsidP="00484270">
      <w:pPr>
        <w:spacing w:line="276" w:lineRule="auto"/>
        <w:contextualSpacing/>
        <w:rPr>
          <w:sz w:val="28"/>
          <w:szCs w:val="28"/>
          <w:lang w:val="uk-UA"/>
        </w:rPr>
      </w:pPr>
    </w:p>
    <w:p w14:paraId="1306FCDF" w14:textId="77777777" w:rsidR="00484270" w:rsidRPr="00331F51" w:rsidRDefault="00484270" w:rsidP="00484270">
      <w:pPr>
        <w:rPr>
          <w:sz w:val="28"/>
          <w:szCs w:val="28"/>
          <w:lang w:val="uk-UA"/>
        </w:rPr>
      </w:pPr>
    </w:p>
    <w:p w14:paraId="69ADE8C8" w14:textId="77777777" w:rsidR="00484270" w:rsidRDefault="00484270" w:rsidP="00484270">
      <w:pPr>
        <w:rPr>
          <w:szCs w:val="28"/>
          <w:lang w:val="uk-UA"/>
        </w:rPr>
      </w:pPr>
    </w:p>
    <w:p w14:paraId="2F959B0E" w14:textId="77777777" w:rsidR="00892B3D" w:rsidRDefault="00892B3D" w:rsidP="00892B3D">
      <w:pPr>
        <w:rPr>
          <w:szCs w:val="28"/>
          <w:lang w:val="uk-UA"/>
        </w:rPr>
      </w:pPr>
    </w:p>
    <w:sectPr w:rsidR="00892B3D" w:rsidSect="00792275">
      <w:type w:val="continuous"/>
      <w:pgSz w:w="11906" w:h="16838"/>
      <w:pgMar w:top="1134" w:right="849"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2C078" w14:textId="77777777" w:rsidR="005D5BFC" w:rsidRDefault="005D5BFC">
      <w:r>
        <w:separator/>
      </w:r>
    </w:p>
  </w:endnote>
  <w:endnote w:type="continuationSeparator" w:id="0">
    <w:p w14:paraId="27737C0E" w14:textId="77777777" w:rsidR="005D5BFC" w:rsidRDefault="005D5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6D9A8" w14:textId="77777777" w:rsidR="005D5BFC" w:rsidRDefault="005D5BFC">
      <w:r>
        <w:separator/>
      </w:r>
    </w:p>
  </w:footnote>
  <w:footnote w:type="continuationSeparator" w:id="0">
    <w:p w14:paraId="43AC47F3" w14:textId="77777777" w:rsidR="005D5BFC" w:rsidRDefault="005D5B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B67006"/>
    <w:multiLevelType w:val="multilevel"/>
    <w:tmpl w:val="FFD64F54"/>
    <w:lvl w:ilvl="0">
      <w:start w:val="1"/>
      <w:numFmt w:val="decimal"/>
      <w:lvlText w:val="%1."/>
      <w:lvlJc w:val="left"/>
      <w:pPr>
        <w:ind w:left="719" w:hanging="435"/>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A049F7"/>
    <w:multiLevelType w:val="hybridMultilevel"/>
    <w:tmpl w:val="25DE2282"/>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8"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30D1560"/>
    <w:multiLevelType w:val="hybridMultilevel"/>
    <w:tmpl w:val="8BD83F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3"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4"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16" w15:restartNumberingAfterBreak="0">
    <w:nsid w:val="29346ED8"/>
    <w:multiLevelType w:val="hybridMultilevel"/>
    <w:tmpl w:val="2B48E070"/>
    <w:lvl w:ilvl="0" w:tplc="1BA2694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AC0B3C"/>
    <w:multiLevelType w:val="hybridMultilevel"/>
    <w:tmpl w:val="6382EF26"/>
    <w:lvl w:ilvl="0" w:tplc="42508526">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E4E7317"/>
    <w:multiLevelType w:val="multilevel"/>
    <w:tmpl w:val="0422001F"/>
    <w:lvl w:ilvl="0">
      <w:start w:val="1"/>
      <w:numFmt w:val="decimal"/>
      <w:lvlText w:val="%1."/>
      <w:lvlJc w:val="left"/>
      <w:pPr>
        <w:ind w:left="360" w:hanging="360"/>
      </w:pPr>
      <w:rPr>
        <w:rFonts w:hint="default"/>
        <w:b w:val="0"/>
      </w:rPr>
    </w:lvl>
    <w:lvl w:ilvl="1">
      <w:start w:val="1"/>
      <w:numFmt w:val="decimal"/>
      <w:lvlText w:val="%1.%2."/>
      <w:lvlJc w:val="left"/>
      <w:pPr>
        <w:ind w:left="858" w:hanging="432"/>
      </w:pPr>
      <w:rPr>
        <w:rFonts w:hint="default"/>
        <w:b w:val="0"/>
      </w:rPr>
    </w:lvl>
    <w:lvl w:ilvl="2">
      <w:start w:val="1"/>
      <w:numFmt w:val="decimal"/>
      <w:lvlText w:val="%1.%2.%3."/>
      <w:lvlJc w:val="left"/>
      <w:pPr>
        <w:ind w:left="121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9"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1"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23"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26" w15:restartNumberingAfterBreak="0">
    <w:nsid w:val="568C7ACA"/>
    <w:multiLevelType w:val="hybridMultilevel"/>
    <w:tmpl w:val="DDD25256"/>
    <w:lvl w:ilvl="0" w:tplc="77BC07AC">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7" w15:restartNumberingAfterBreak="0">
    <w:nsid w:val="57466575"/>
    <w:multiLevelType w:val="hybridMultilevel"/>
    <w:tmpl w:val="82F21298"/>
    <w:lvl w:ilvl="0" w:tplc="E9CE3D14">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E6B073F"/>
    <w:multiLevelType w:val="multilevel"/>
    <w:tmpl w:val="4AAE5A32"/>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sz w:val="28"/>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364" w:hanging="108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724" w:hanging="144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2084" w:hanging="1800"/>
      </w:pPr>
      <w:rPr>
        <w:rFonts w:hint="default"/>
        <w:sz w:val="22"/>
      </w:rPr>
    </w:lvl>
    <w:lvl w:ilvl="8">
      <w:start w:val="1"/>
      <w:numFmt w:val="decimal"/>
      <w:isLgl/>
      <w:lvlText w:val="%1.%2.%3.%4.%5.%6.%7.%8.%9"/>
      <w:lvlJc w:val="left"/>
      <w:pPr>
        <w:ind w:left="2444" w:hanging="2160"/>
      </w:pPr>
      <w:rPr>
        <w:rFonts w:hint="default"/>
        <w:sz w:val="22"/>
      </w:rPr>
    </w:lvl>
  </w:abstractNum>
  <w:abstractNum w:abstractNumId="29"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20C3F09"/>
    <w:multiLevelType w:val="hybridMultilevel"/>
    <w:tmpl w:val="CB6CA64C"/>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1"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8B418F0"/>
    <w:multiLevelType w:val="multilevel"/>
    <w:tmpl w:val="FA0C4F0C"/>
    <w:lvl w:ilvl="0">
      <w:start w:val="1"/>
      <w:numFmt w:val="decimal"/>
      <w:lvlText w:val="%1."/>
      <w:lvlJc w:val="left"/>
      <w:pPr>
        <w:ind w:left="720" w:hanging="360"/>
      </w:pPr>
      <w:rPr>
        <w:b/>
      </w:r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3" w15:restartNumberingAfterBreak="0">
    <w:nsid w:val="6BFB5190"/>
    <w:multiLevelType w:val="hybridMultilevel"/>
    <w:tmpl w:val="477CF3B6"/>
    <w:lvl w:ilvl="0" w:tplc="704EF4F2">
      <w:start w:val="1"/>
      <w:numFmt w:val="bullet"/>
      <w:lvlText w:val=""/>
      <w:lvlJc w:val="left"/>
      <w:pPr>
        <w:ind w:left="1211"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34"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6"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21"/>
  </w:num>
  <w:num w:numId="4">
    <w:abstractNumId w:val="35"/>
  </w:num>
  <w:num w:numId="5">
    <w:abstractNumId w:val="31"/>
  </w:num>
  <w:num w:numId="6">
    <w:abstractNumId w:val="34"/>
  </w:num>
  <w:num w:numId="7">
    <w:abstractNumId w:val="2"/>
  </w:num>
  <w:num w:numId="8">
    <w:abstractNumId w:val="25"/>
  </w:num>
  <w:num w:numId="9">
    <w:abstractNumId w:val="11"/>
  </w:num>
  <w:num w:numId="10">
    <w:abstractNumId w:val="3"/>
  </w:num>
  <w:num w:numId="11">
    <w:abstractNumId w:val="15"/>
  </w:num>
  <w:num w:numId="12">
    <w:abstractNumId w:val="24"/>
  </w:num>
  <w:num w:numId="13">
    <w:abstractNumId w:val="14"/>
  </w:num>
  <w:num w:numId="14">
    <w:abstractNumId w:val="8"/>
  </w:num>
  <w:num w:numId="15">
    <w:abstractNumId w:val="23"/>
  </w:num>
  <w:num w:numId="16">
    <w:abstractNumId w:val="5"/>
  </w:num>
  <w:num w:numId="17">
    <w:abstractNumId w:val="13"/>
  </w:num>
  <w:num w:numId="18">
    <w:abstractNumId w:val="29"/>
  </w:num>
  <w:num w:numId="19">
    <w:abstractNumId w:val="19"/>
  </w:num>
  <w:num w:numId="20">
    <w:abstractNumId w:val="7"/>
  </w:num>
  <w:num w:numId="21">
    <w:abstractNumId w:val="22"/>
  </w:num>
  <w:num w:numId="22">
    <w:abstractNumId w:val="36"/>
  </w:num>
  <w:num w:numId="23">
    <w:abstractNumId w:val="20"/>
  </w:num>
  <w:num w:numId="24">
    <w:abstractNumId w:val="6"/>
  </w:num>
  <w:num w:numId="25">
    <w:abstractNumId w:val="28"/>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4"/>
  </w:num>
  <w:num w:numId="29">
    <w:abstractNumId w:val="26"/>
  </w:num>
  <w:num w:numId="30">
    <w:abstractNumId w:val="27"/>
  </w:num>
  <w:num w:numId="31">
    <w:abstractNumId w:val="1"/>
  </w:num>
  <w:num w:numId="32">
    <w:abstractNumId w:val="18"/>
  </w:num>
  <w:num w:numId="33">
    <w:abstractNumId w:val="9"/>
  </w:num>
  <w:num w:numId="34">
    <w:abstractNumId w:val="16"/>
  </w:num>
  <w:num w:numId="35">
    <w:abstractNumId w:val="33"/>
  </w:num>
  <w:num w:numId="36">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2562C"/>
    <w:rsid w:val="00027A05"/>
    <w:rsid w:val="000361F6"/>
    <w:rsid w:val="000516AB"/>
    <w:rsid w:val="00053B48"/>
    <w:rsid w:val="00060666"/>
    <w:rsid w:val="0006361E"/>
    <w:rsid w:val="000669C7"/>
    <w:rsid w:val="00071C46"/>
    <w:rsid w:val="00073F61"/>
    <w:rsid w:val="00091944"/>
    <w:rsid w:val="000B648C"/>
    <w:rsid w:val="000C06E1"/>
    <w:rsid w:val="000C4EA6"/>
    <w:rsid w:val="000D6141"/>
    <w:rsid w:val="000E5438"/>
    <w:rsid w:val="000F69C8"/>
    <w:rsid w:val="0011500C"/>
    <w:rsid w:val="0011551C"/>
    <w:rsid w:val="00122A1D"/>
    <w:rsid w:val="00142580"/>
    <w:rsid w:val="00146058"/>
    <w:rsid w:val="00152BF7"/>
    <w:rsid w:val="00157380"/>
    <w:rsid w:val="00171C8D"/>
    <w:rsid w:val="0019571F"/>
    <w:rsid w:val="001B29AC"/>
    <w:rsid w:val="001B52F4"/>
    <w:rsid w:val="001C686B"/>
    <w:rsid w:val="001F021D"/>
    <w:rsid w:val="001F31E7"/>
    <w:rsid w:val="001F6C19"/>
    <w:rsid w:val="00205903"/>
    <w:rsid w:val="002124C3"/>
    <w:rsid w:val="002136CC"/>
    <w:rsid w:val="00222341"/>
    <w:rsid w:val="00230446"/>
    <w:rsid w:val="002459FB"/>
    <w:rsid w:val="00260778"/>
    <w:rsid w:val="002A0729"/>
    <w:rsid w:val="002C1D69"/>
    <w:rsid w:val="002D76A6"/>
    <w:rsid w:val="002F47F2"/>
    <w:rsid w:val="002F5147"/>
    <w:rsid w:val="003078AB"/>
    <w:rsid w:val="00313A14"/>
    <w:rsid w:val="00313F84"/>
    <w:rsid w:val="0032742A"/>
    <w:rsid w:val="00334CC0"/>
    <w:rsid w:val="00337D79"/>
    <w:rsid w:val="003709EC"/>
    <w:rsid w:val="0037411F"/>
    <w:rsid w:val="00390F26"/>
    <w:rsid w:val="003A0E24"/>
    <w:rsid w:val="003A6D71"/>
    <w:rsid w:val="003B0628"/>
    <w:rsid w:val="003C3AE6"/>
    <w:rsid w:val="003D31F8"/>
    <w:rsid w:val="003D5C0A"/>
    <w:rsid w:val="003E1EBC"/>
    <w:rsid w:val="003E62D9"/>
    <w:rsid w:val="003F1229"/>
    <w:rsid w:val="003F1F99"/>
    <w:rsid w:val="004228C4"/>
    <w:rsid w:val="004400A8"/>
    <w:rsid w:val="0044017F"/>
    <w:rsid w:val="0046501F"/>
    <w:rsid w:val="00467248"/>
    <w:rsid w:val="00484270"/>
    <w:rsid w:val="00487DB6"/>
    <w:rsid w:val="004918EA"/>
    <w:rsid w:val="004956DE"/>
    <w:rsid w:val="004A2A29"/>
    <w:rsid w:val="004C1990"/>
    <w:rsid w:val="004C7191"/>
    <w:rsid w:val="005025DA"/>
    <w:rsid w:val="005040EF"/>
    <w:rsid w:val="00505327"/>
    <w:rsid w:val="00534657"/>
    <w:rsid w:val="00546E1A"/>
    <w:rsid w:val="0055797E"/>
    <w:rsid w:val="00562429"/>
    <w:rsid w:val="00566EFD"/>
    <w:rsid w:val="00582D87"/>
    <w:rsid w:val="005A4D9B"/>
    <w:rsid w:val="005B7122"/>
    <w:rsid w:val="005C1F41"/>
    <w:rsid w:val="005C5770"/>
    <w:rsid w:val="005C59B2"/>
    <w:rsid w:val="005D4B54"/>
    <w:rsid w:val="005D5BFC"/>
    <w:rsid w:val="005F0171"/>
    <w:rsid w:val="005F3D00"/>
    <w:rsid w:val="005F5CB8"/>
    <w:rsid w:val="00600C87"/>
    <w:rsid w:val="00600F18"/>
    <w:rsid w:val="00601B42"/>
    <w:rsid w:val="00605B02"/>
    <w:rsid w:val="006067D0"/>
    <w:rsid w:val="00630B25"/>
    <w:rsid w:val="0063608E"/>
    <w:rsid w:val="00636383"/>
    <w:rsid w:val="0064294A"/>
    <w:rsid w:val="00654A1D"/>
    <w:rsid w:val="00665691"/>
    <w:rsid w:val="0067122C"/>
    <w:rsid w:val="00677B5E"/>
    <w:rsid w:val="00686811"/>
    <w:rsid w:val="006A1DB2"/>
    <w:rsid w:val="006C6706"/>
    <w:rsid w:val="006D3D52"/>
    <w:rsid w:val="006F138E"/>
    <w:rsid w:val="00723F0D"/>
    <w:rsid w:val="007432A0"/>
    <w:rsid w:val="00752183"/>
    <w:rsid w:val="00773953"/>
    <w:rsid w:val="00774A70"/>
    <w:rsid w:val="007818F0"/>
    <w:rsid w:val="0078246D"/>
    <w:rsid w:val="00792275"/>
    <w:rsid w:val="007C44BE"/>
    <w:rsid w:val="007C7134"/>
    <w:rsid w:val="007E4298"/>
    <w:rsid w:val="007F3D13"/>
    <w:rsid w:val="00810830"/>
    <w:rsid w:val="008258A9"/>
    <w:rsid w:val="00837217"/>
    <w:rsid w:val="00856BD8"/>
    <w:rsid w:val="00865517"/>
    <w:rsid w:val="00876216"/>
    <w:rsid w:val="00882BFA"/>
    <w:rsid w:val="00892B3D"/>
    <w:rsid w:val="008A056E"/>
    <w:rsid w:val="008B6ACA"/>
    <w:rsid w:val="008C5402"/>
    <w:rsid w:val="008D4D05"/>
    <w:rsid w:val="008D6B2F"/>
    <w:rsid w:val="008E4FBF"/>
    <w:rsid w:val="00903E14"/>
    <w:rsid w:val="00910F30"/>
    <w:rsid w:val="00913E63"/>
    <w:rsid w:val="00914C72"/>
    <w:rsid w:val="009252C1"/>
    <w:rsid w:val="0092775B"/>
    <w:rsid w:val="00936069"/>
    <w:rsid w:val="00936FDE"/>
    <w:rsid w:val="0094016F"/>
    <w:rsid w:val="00943DDD"/>
    <w:rsid w:val="00952ABC"/>
    <w:rsid w:val="00960650"/>
    <w:rsid w:val="00964721"/>
    <w:rsid w:val="00964A3A"/>
    <w:rsid w:val="00975236"/>
    <w:rsid w:val="00980613"/>
    <w:rsid w:val="0098124F"/>
    <w:rsid w:val="00985590"/>
    <w:rsid w:val="00990143"/>
    <w:rsid w:val="009A2FD3"/>
    <w:rsid w:val="009B0448"/>
    <w:rsid w:val="009B5031"/>
    <w:rsid w:val="009B5FB1"/>
    <w:rsid w:val="009C0380"/>
    <w:rsid w:val="009C110E"/>
    <w:rsid w:val="009D1FF2"/>
    <w:rsid w:val="009E04B1"/>
    <w:rsid w:val="009E1DF8"/>
    <w:rsid w:val="009F091A"/>
    <w:rsid w:val="009F69DA"/>
    <w:rsid w:val="00A022A5"/>
    <w:rsid w:val="00A022FC"/>
    <w:rsid w:val="00A040BD"/>
    <w:rsid w:val="00A07FA8"/>
    <w:rsid w:val="00A112CA"/>
    <w:rsid w:val="00A114CF"/>
    <w:rsid w:val="00A15274"/>
    <w:rsid w:val="00A27C2D"/>
    <w:rsid w:val="00A52035"/>
    <w:rsid w:val="00A62EE2"/>
    <w:rsid w:val="00A724DF"/>
    <w:rsid w:val="00A83968"/>
    <w:rsid w:val="00A86B7E"/>
    <w:rsid w:val="00A90330"/>
    <w:rsid w:val="00AC465C"/>
    <w:rsid w:val="00AD0C22"/>
    <w:rsid w:val="00AD4509"/>
    <w:rsid w:val="00AE3294"/>
    <w:rsid w:val="00AE3E49"/>
    <w:rsid w:val="00AF0F83"/>
    <w:rsid w:val="00B01BC3"/>
    <w:rsid w:val="00B11F06"/>
    <w:rsid w:val="00B22439"/>
    <w:rsid w:val="00B25365"/>
    <w:rsid w:val="00B34A0B"/>
    <w:rsid w:val="00B46053"/>
    <w:rsid w:val="00B5004E"/>
    <w:rsid w:val="00B82E4E"/>
    <w:rsid w:val="00B97A23"/>
    <w:rsid w:val="00BA3874"/>
    <w:rsid w:val="00BC0421"/>
    <w:rsid w:val="00BD15D6"/>
    <w:rsid w:val="00BD27EA"/>
    <w:rsid w:val="00BD50C2"/>
    <w:rsid w:val="00BF12F4"/>
    <w:rsid w:val="00BF6962"/>
    <w:rsid w:val="00C226E0"/>
    <w:rsid w:val="00C46E66"/>
    <w:rsid w:val="00C55137"/>
    <w:rsid w:val="00C90D93"/>
    <w:rsid w:val="00C90E0D"/>
    <w:rsid w:val="00CA3068"/>
    <w:rsid w:val="00CC413E"/>
    <w:rsid w:val="00D01457"/>
    <w:rsid w:val="00D0620B"/>
    <w:rsid w:val="00D10F0C"/>
    <w:rsid w:val="00D144F4"/>
    <w:rsid w:val="00D33072"/>
    <w:rsid w:val="00D50EAF"/>
    <w:rsid w:val="00D71207"/>
    <w:rsid w:val="00D85960"/>
    <w:rsid w:val="00D92E92"/>
    <w:rsid w:val="00DA2C5F"/>
    <w:rsid w:val="00DB1864"/>
    <w:rsid w:val="00DB209A"/>
    <w:rsid w:val="00DB524A"/>
    <w:rsid w:val="00DC753F"/>
    <w:rsid w:val="00DD3F10"/>
    <w:rsid w:val="00DE15EF"/>
    <w:rsid w:val="00E079B7"/>
    <w:rsid w:val="00E201B8"/>
    <w:rsid w:val="00E42221"/>
    <w:rsid w:val="00E463FD"/>
    <w:rsid w:val="00E604F3"/>
    <w:rsid w:val="00E64669"/>
    <w:rsid w:val="00E66BA9"/>
    <w:rsid w:val="00E8253C"/>
    <w:rsid w:val="00E8679F"/>
    <w:rsid w:val="00E92F38"/>
    <w:rsid w:val="00E94639"/>
    <w:rsid w:val="00EA3C86"/>
    <w:rsid w:val="00EA6AC8"/>
    <w:rsid w:val="00EA7E02"/>
    <w:rsid w:val="00EB77D6"/>
    <w:rsid w:val="00EC5597"/>
    <w:rsid w:val="00ED28C2"/>
    <w:rsid w:val="00EF241E"/>
    <w:rsid w:val="00F106CC"/>
    <w:rsid w:val="00F10C20"/>
    <w:rsid w:val="00F12EF9"/>
    <w:rsid w:val="00F61232"/>
    <w:rsid w:val="00F63C34"/>
    <w:rsid w:val="00F6645A"/>
    <w:rsid w:val="00F81923"/>
    <w:rsid w:val="00F823CD"/>
    <w:rsid w:val="00F8783F"/>
    <w:rsid w:val="00F95D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7430"/>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aliases w:val="List Paragraph (numbered (a)),Bullets,Paragraphe de liste PBLH,Bullet Points,Liste Paragraf,Graph &amp; Table tite,Content2"/>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9"/>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uiPriority w:val="99"/>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uiPriority w:val="99"/>
    <w:rsid w:val="003F1F99"/>
    <w:rPr>
      <w:rFonts w:ascii="Courier New" w:eastAsia="Arial Unicode MS" w:hAnsi="Courier New" w:cs="Courier New"/>
      <w:color w:val="000000"/>
      <w:sz w:val="21"/>
      <w:szCs w:val="21"/>
      <w:lang w:val="ru-RU" w:eastAsia="ru-RU"/>
    </w:rPr>
  </w:style>
  <w:style w:type="paragraph" w:styleId="a8">
    <w:name w:val="Body Text"/>
    <w:basedOn w:val="a0"/>
    <w:link w:val="a9"/>
    <w:unhideWhenUsed/>
    <w:qFormat/>
    <w:rsid w:val="003F1F99"/>
    <w:pPr>
      <w:spacing w:after="120"/>
    </w:pPr>
    <w:rPr>
      <w:sz w:val="28"/>
      <w:szCs w:val="20"/>
    </w:rPr>
  </w:style>
  <w:style w:type="character" w:customStyle="1" w:styleId="a9">
    <w:name w:val="Основний текст Знак"/>
    <w:basedOn w:val="a1"/>
    <w:link w:val="a8"/>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unhideWhenUsed/>
    <w:rsid w:val="003F1F99"/>
    <w:rPr>
      <w:rFonts w:ascii="Segoe UI" w:hAnsi="Segoe UI" w:cs="Segoe UI"/>
      <w:sz w:val="18"/>
      <w:szCs w:val="18"/>
    </w:rPr>
  </w:style>
  <w:style w:type="character" w:customStyle="1" w:styleId="ac">
    <w:name w:val="Текст у виносці Знак"/>
    <w:basedOn w:val="a1"/>
    <w:link w:val="ab"/>
    <w:uiPriority w:val="99"/>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iPriority w:val="99"/>
    <w:unhideWhenUsed/>
    <w:rsid w:val="00E64669"/>
    <w:pPr>
      <w:spacing w:after="120"/>
      <w:ind w:left="283"/>
    </w:pPr>
  </w:style>
  <w:style w:type="character" w:customStyle="1" w:styleId="af4">
    <w:name w:val="Основний текст з відступом Знак"/>
    <w:basedOn w:val="a1"/>
    <w:link w:val="af3"/>
    <w:uiPriority w:val="99"/>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rsid w:val="00EA7E02"/>
    <w:pPr>
      <w:spacing w:after="120" w:line="480" w:lineRule="auto"/>
    </w:pPr>
    <w:rPr>
      <w:lang w:val="uk-UA"/>
    </w:rPr>
  </w:style>
  <w:style w:type="character" w:customStyle="1" w:styleId="22">
    <w:name w:val="Основний текст 2 Знак"/>
    <w:basedOn w:val="a1"/>
    <w:link w:val="21"/>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aliases w:val="List Paragraph (numbered (a)) Знак,Bullets Знак,Paragraphe de liste PBLH Знак,Bullet Points Знак,Liste Paragraf Знак,Graph &amp; Table tite Знак,Content2 Знак"/>
    <w:basedOn w:val="a1"/>
    <w:link w:val="a6"/>
    <w:uiPriority w:val="34"/>
    <w:qFormat/>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uiPriority w:val="10"/>
    <w:qFormat/>
    <w:rsid w:val="003A0E24"/>
    <w:pPr>
      <w:jc w:val="center"/>
    </w:pPr>
    <w:rPr>
      <w:sz w:val="72"/>
      <w:szCs w:val="20"/>
      <w:lang w:val="en-US" w:eastAsia="uk-UA"/>
    </w:rPr>
  </w:style>
  <w:style w:type="character" w:customStyle="1" w:styleId="af7">
    <w:name w:val="Назва Знак"/>
    <w:basedOn w:val="a1"/>
    <w:link w:val="af6"/>
    <w:uiPriority w:val="10"/>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і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і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uiPriority w:val="99"/>
    <w:semiHidden/>
    <w:rsid w:val="003A0E24"/>
    <w:rPr>
      <w:sz w:val="16"/>
      <w:szCs w:val="16"/>
    </w:rPr>
  </w:style>
  <w:style w:type="paragraph" w:styleId="aff2">
    <w:name w:val="annotation text"/>
    <w:basedOn w:val="a0"/>
    <w:link w:val="aff3"/>
    <w:uiPriority w:val="99"/>
    <w:semiHidden/>
    <w:rsid w:val="003A0E24"/>
    <w:pPr>
      <w:spacing w:before="120"/>
      <w:ind w:firstLine="567"/>
      <w:jc w:val="both"/>
    </w:pPr>
    <w:rPr>
      <w:sz w:val="20"/>
      <w:szCs w:val="20"/>
    </w:rPr>
  </w:style>
  <w:style w:type="character" w:customStyle="1" w:styleId="aff3">
    <w:name w:val="Текст примітки Знак"/>
    <w:basedOn w:val="a1"/>
    <w:link w:val="aff2"/>
    <w:uiPriority w:val="99"/>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ідзаголовок Знак"/>
    <w:basedOn w:val="a1"/>
    <w:link w:val="aff6"/>
    <w:uiPriority w:val="11"/>
    <w:rsid w:val="002D76A6"/>
    <w:rPr>
      <w:rFonts w:eastAsiaTheme="minorEastAsia"/>
      <w:color w:val="5A5A5A"/>
      <w:sz w:val="24"/>
      <w:szCs w:val="24"/>
    </w:rPr>
  </w:style>
  <w:style w:type="paragraph" w:styleId="aff8">
    <w:name w:val="Quote"/>
    <w:basedOn w:val="a0"/>
    <w:next w:val="a0"/>
    <w:link w:val="aff9"/>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aff9">
    <w:name w:val="Цитата Знак"/>
    <w:basedOn w:val="a1"/>
    <w:link w:val="aff8"/>
    <w:uiPriority w:val="29"/>
    <w:rsid w:val="002D76A6"/>
    <w:rPr>
      <w:i/>
      <w:iCs/>
      <w:color w:val="404040" w:themeColor="text1" w:themeTint="BF"/>
      <w:sz w:val="24"/>
      <w:szCs w:val="24"/>
    </w:rPr>
  </w:style>
  <w:style w:type="paragraph" w:styleId="affa">
    <w:name w:val="Intense Quote"/>
    <w:basedOn w:val="a0"/>
    <w:next w:val="a0"/>
    <w:link w:val="affb"/>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b">
    <w:name w:val="Насичена цитата Знак"/>
    <w:basedOn w:val="a1"/>
    <w:link w:val="affa"/>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7">
    <w:name w:val="toc 2"/>
    <w:basedOn w:val="a0"/>
    <w:next w:val="a0"/>
    <w:link w:val="28"/>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9">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a">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c">
    <w:name w:val="annotation subject"/>
    <w:basedOn w:val="aff2"/>
    <w:next w:val="aff2"/>
    <w:link w:val="affd"/>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d">
    <w:name w:val="Тема примітки Знак"/>
    <w:basedOn w:val="aff3"/>
    <w:link w:val="affc"/>
    <w:uiPriority w:val="99"/>
    <w:semiHidden/>
    <w:rsid w:val="002D76A6"/>
    <w:rPr>
      <w:rFonts w:ascii="Times New Roman" w:eastAsiaTheme="minorEastAsia" w:hAnsi="Times New Roman" w:cs="Times New Roman"/>
      <w:b/>
      <w:bCs/>
      <w:sz w:val="20"/>
      <w:szCs w:val="20"/>
      <w:lang w:val="ru-RU" w:eastAsia="uk-UA"/>
    </w:rPr>
  </w:style>
  <w:style w:type="paragraph" w:customStyle="1" w:styleId="2b">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 w:type="paragraph" w:customStyle="1" w:styleId="1e">
    <w:name w:val="Без интервала1"/>
    <w:qFormat/>
    <w:rsid w:val="00EB77D6"/>
    <w:pPr>
      <w:spacing w:after="0" w:line="240" w:lineRule="auto"/>
    </w:pPr>
    <w:rPr>
      <w:rFonts w:ascii="Calibri" w:eastAsia="Calibri" w:hAnsi="Calibri" w:cs="Times New Roman"/>
      <w:lang w:val="en-US"/>
    </w:rPr>
  </w:style>
  <w:style w:type="paragraph" w:styleId="35">
    <w:name w:val="Body Text Indent 3"/>
    <w:basedOn w:val="a0"/>
    <w:link w:val="36"/>
    <w:uiPriority w:val="99"/>
    <w:unhideWhenUsed/>
    <w:rsid w:val="00EB77D6"/>
    <w:pPr>
      <w:spacing w:after="120"/>
      <w:ind w:left="283"/>
    </w:pPr>
    <w:rPr>
      <w:sz w:val="16"/>
      <w:szCs w:val="16"/>
    </w:rPr>
  </w:style>
  <w:style w:type="character" w:customStyle="1" w:styleId="36">
    <w:name w:val="Основний текст з відступом 3 Знак"/>
    <w:basedOn w:val="a1"/>
    <w:link w:val="35"/>
    <w:uiPriority w:val="99"/>
    <w:rsid w:val="00EB77D6"/>
    <w:rPr>
      <w:rFonts w:ascii="Times New Roman" w:eastAsia="Times New Roman" w:hAnsi="Times New Roman" w:cs="Times New Roman"/>
      <w:sz w:val="16"/>
      <w:szCs w:val="16"/>
      <w:lang w:val="ru-RU" w:eastAsia="ru-RU"/>
    </w:rPr>
  </w:style>
  <w:style w:type="paragraph" w:customStyle="1" w:styleId="rvps2158">
    <w:name w:val="rvps2158"/>
    <w:basedOn w:val="a0"/>
    <w:rsid w:val="00EB77D6"/>
    <w:pPr>
      <w:spacing w:before="100" w:beforeAutospacing="1" w:after="100" w:afterAutospacing="1"/>
    </w:pPr>
    <w:rPr>
      <w:lang w:val="uk-UA" w:eastAsia="uk-UA"/>
    </w:rPr>
  </w:style>
  <w:style w:type="character" w:customStyle="1" w:styleId="rvts65">
    <w:name w:val="rvts65"/>
    <w:basedOn w:val="a1"/>
    <w:rsid w:val="00EB77D6"/>
  </w:style>
  <w:style w:type="paragraph" w:customStyle="1" w:styleId="rvps2159">
    <w:name w:val="rvps2159"/>
    <w:basedOn w:val="a0"/>
    <w:rsid w:val="00EB77D6"/>
    <w:pPr>
      <w:spacing w:before="100" w:beforeAutospacing="1" w:after="100" w:afterAutospacing="1"/>
    </w:pPr>
    <w:rPr>
      <w:lang w:val="uk-UA" w:eastAsia="uk-UA"/>
    </w:rPr>
  </w:style>
  <w:style w:type="table" w:customStyle="1" w:styleId="1f">
    <w:name w:val="Сетка таблицы1"/>
    <w:basedOn w:val="a2"/>
    <w:next w:val="aa"/>
    <w:uiPriority w:val="59"/>
    <w:rsid w:val="00EB77D6"/>
    <w:pPr>
      <w:spacing w:after="0" w:line="240" w:lineRule="auto"/>
    </w:pPr>
    <w:rPr>
      <w:rFonts w:ascii="Times New Roman"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imateme">
    <w:name w:val="animateme"/>
    <w:basedOn w:val="a0"/>
    <w:rsid w:val="00EB77D6"/>
    <w:pPr>
      <w:spacing w:before="100" w:beforeAutospacing="1" w:after="100" w:afterAutospacing="1"/>
    </w:pPr>
    <w:rPr>
      <w:lang w:val="uk-UA" w:eastAsia="uk-UA"/>
    </w:rPr>
  </w:style>
  <w:style w:type="paragraph" w:customStyle="1" w:styleId="vopr">
    <w:name w:val="vopr"/>
    <w:basedOn w:val="a0"/>
    <w:rsid w:val="00EB77D6"/>
    <w:pPr>
      <w:spacing w:before="100" w:beforeAutospacing="1" w:after="100" w:afterAutospacing="1"/>
    </w:pPr>
    <w:rPr>
      <w:lang w:val="uk-UA" w:eastAsia="uk-UA"/>
    </w:rPr>
  </w:style>
  <w:style w:type="character" w:styleId="affe">
    <w:name w:val="FollowedHyperlink"/>
    <w:basedOn w:val="a1"/>
    <w:uiPriority w:val="99"/>
    <w:semiHidden/>
    <w:unhideWhenUsed/>
    <w:rsid w:val="00EB77D6"/>
    <w:rPr>
      <w:color w:val="954F72" w:themeColor="followedHyperlink"/>
      <w:u w:val="single"/>
    </w:rPr>
  </w:style>
  <w:style w:type="numbering" w:customStyle="1" w:styleId="1f0">
    <w:name w:val="Нет списка1"/>
    <w:next w:val="a3"/>
    <w:uiPriority w:val="99"/>
    <w:semiHidden/>
    <w:unhideWhenUsed/>
    <w:rsid w:val="00EB77D6"/>
  </w:style>
  <w:style w:type="paragraph" w:customStyle="1" w:styleId="afff">
    <w:name w:val="Нормальний текст"/>
    <w:basedOn w:val="a0"/>
    <w:rsid w:val="00EB77D6"/>
    <w:pPr>
      <w:spacing w:before="120"/>
      <w:ind w:firstLine="567"/>
    </w:pPr>
    <w:rPr>
      <w:rFonts w:ascii="Antiqua" w:hAnsi="Antiqua"/>
      <w:sz w:val="26"/>
      <w:szCs w:val="20"/>
      <w:lang w:val="uk-UA"/>
    </w:rPr>
  </w:style>
  <w:style w:type="paragraph" w:customStyle="1" w:styleId="afff0">
    <w:name w:val="Шапка документу"/>
    <w:basedOn w:val="a0"/>
    <w:rsid w:val="00EB77D6"/>
    <w:pPr>
      <w:keepNext/>
      <w:keepLines/>
      <w:spacing w:after="240"/>
      <w:ind w:left="4536"/>
      <w:jc w:val="center"/>
    </w:pPr>
    <w:rPr>
      <w:rFonts w:ascii="Antiqua" w:hAnsi="Antiqua"/>
      <w:sz w:val="26"/>
      <w:szCs w:val="20"/>
      <w:lang w:val="uk-UA"/>
    </w:rPr>
  </w:style>
  <w:style w:type="paragraph" w:customStyle="1" w:styleId="afff1">
    <w:name w:val="Назва документа"/>
    <w:basedOn w:val="a0"/>
    <w:next w:val="afff"/>
    <w:rsid w:val="00EB77D6"/>
    <w:pPr>
      <w:keepNext/>
      <w:keepLines/>
      <w:spacing w:before="240" w:after="240"/>
      <w:jc w:val="center"/>
    </w:pPr>
    <w:rPr>
      <w:rFonts w:ascii="Antiqua" w:hAnsi="Antiqua"/>
      <w:b/>
      <w:sz w:val="26"/>
      <w:szCs w:val="20"/>
      <w:lang w:val="uk-UA"/>
    </w:rPr>
  </w:style>
  <w:style w:type="paragraph" w:customStyle="1" w:styleId="Style6">
    <w:name w:val="Style6"/>
    <w:basedOn w:val="a0"/>
    <w:uiPriority w:val="99"/>
    <w:rsid w:val="00EB77D6"/>
    <w:pPr>
      <w:widowControl w:val="0"/>
      <w:autoSpaceDE w:val="0"/>
      <w:autoSpaceDN w:val="0"/>
      <w:adjustRightInd w:val="0"/>
      <w:jc w:val="both"/>
    </w:pPr>
    <w:rPr>
      <w:lang w:val="uk-UA" w:eastAsia="uk-UA"/>
    </w:rPr>
  </w:style>
  <w:style w:type="paragraph" w:customStyle="1" w:styleId="Style11">
    <w:name w:val="Style11"/>
    <w:basedOn w:val="a0"/>
    <w:uiPriority w:val="99"/>
    <w:rsid w:val="00EB77D6"/>
    <w:pPr>
      <w:widowControl w:val="0"/>
      <w:autoSpaceDE w:val="0"/>
      <w:autoSpaceDN w:val="0"/>
      <w:adjustRightInd w:val="0"/>
      <w:spacing w:line="331" w:lineRule="exact"/>
    </w:pPr>
    <w:rPr>
      <w:lang w:val="uk-UA" w:eastAsia="uk-UA"/>
    </w:rPr>
  </w:style>
  <w:style w:type="paragraph" w:customStyle="1" w:styleId="Style15">
    <w:name w:val="Style15"/>
    <w:basedOn w:val="a0"/>
    <w:uiPriority w:val="99"/>
    <w:rsid w:val="00EB77D6"/>
    <w:pPr>
      <w:widowControl w:val="0"/>
      <w:autoSpaceDE w:val="0"/>
      <w:autoSpaceDN w:val="0"/>
      <w:adjustRightInd w:val="0"/>
      <w:jc w:val="center"/>
    </w:pPr>
    <w:rPr>
      <w:lang w:val="uk-UA" w:eastAsia="uk-UA"/>
    </w:rPr>
  </w:style>
  <w:style w:type="character" w:customStyle="1" w:styleId="FontStyle20">
    <w:name w:val="Font Style20"/>
    <w:uiPriority w:val="99"/>
    <w:rsid w:val="00EB77D6"/>
    <w:rPr>
      <w:rFonts w:ascii="Times New Roman" w:hAnsi="Times New Roman" w:cs="Times New Roman"/>
      <w:b/>
      <w:bCs/>
      <w:sz w:val="26"/>
      <w:szCs w:val="26"/>
    </w:rPr>
  </w:style>
  <w:style w:type="character" w:customStyle="1" w:styleId="FontStyle21">
    <w:name w:val="Font Style21"/>
    <w:uiPriority w:val="99"/>
    <w:rsid w:val="00EB77D6"/>
    <w:rPr>
      <w:rFonts w:ascii="Times New Roman" w:hAnsi="Times New Roman" w:cs="Times New Roman"/>
      <w:sz w:val="26"/>
      <w:szCs w:val="26"/>
    </w:rPr>
  </w:style>
  <w:style w:type="character" w:customStyle="1" w:styleId="st131">
    <w:name w:val="st131"/>
    <w:uiPriority w:val="99"/>
    <w:rsid w:val="00EB77D6"/>
    <w:rPr>
      <w:i/>
      <w:iCs/>
      <w:color w:val="0000FF"/>
    </w:rPr>
  </w:style>
  <w:style w:type="character" w:customStyle="1" w:styleId="st46">
    <w:name w:val="st46"/>
    <w:uiPriority w:val="99"/>
    <w:rsid w:val="00EB77D6"/>
    <w:rPr>
      <w:i/>
      <w:iCs/>
      <w:color w:val="000000"/>
    </w:rPr>
  </w:style>
  <w:style w:type="table" w:customStyle="1" w:styleId="2c">
    <w:name w:val="Сетка таблицы2"/>
    <w:basedOn w:val="a2"/>
    <w:next w:val="aa"/>
    <w:uiPriority w:val="39"/>
    <w:rsid w:val="00EB7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a"/>
    <w:basedOn w:val="a0"/>
    <w:rsid w:val="00EB77D6"/>
    <w:pPr>
      <w:spacing w:before="100" w:beforeAutospacing="1" w:after="100" w:afterAutospacing="1"/>
    </w:pPr>
    <w:rPr>
      <w:lang w:val="uk-UA" w:eastAsia="uk-UA"/>
    </w:rPr>
  </w:style>
  <w:style w:type="paragraph" w:customStyle="1" w:styleId="msonormal0">
    <w:name w:val="msonormal"/>
    <w:basedOn w:val="a0"/>
    <w:rsid w:val="00EB77D6"/>
    <w:pPr>
      <w:spacing w:before="100" w:beforeAutospacing="1" w:after="100" w:afterAutospacing="1"/>
    </w:pPr>
    <w:rPr>
      <w:lang w:val="uk-UA" w:eastAsia="uk-UA"/>
    </w:rPr>
  </w:style>
  <w:style w:type="paragraph" w:customStyle="1" w:styleId="xl65">
    <w:name w:val="xl65"/>
    <w:basedOn w:val="a0"/>
    <w:rsid w:val="00EB77D6"/>
    <w:pPr>
      <w:spacing w:before="100" w:beforeAutospacing="1" w:after="100" w:afterAutospacing="1"/>
    </w:pPr>
    <w:rPr>
      <w:lang w:val="uk-UA" w:eastAsia="uk-UA"/>
    </w:rPr>
  </w:style>
  <w:style w:type="paragraph" w:customStyle="1" w:styleId="xl66">
    <w:name w:val="xl66"/>
    <w:basedOn w:val="a0"/>
    <w:rsid w:val="00EB77D6"/>
    <w:pPr>
      <w:spacing w:before="100" w:beforeAutospacing="1" w:after="100" w:afterAutospacing="1"/>
      <w:textAlignment w:val="center"/>
    </w:pPr>
    <w:rPr>
      <w:b/>
      <w:bCs/>
      <w:i/>
      <w:iCs/>
      <w:lang w:val="uk-UA" w:eastAsia="uk-UA"/>
    </w:rPr>
  </w:style>
  <w:style w:type="paragraph" w:customStyle="1" w:styleId="xl67">
    <w:name w:val="xl67"/>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8">
    <w:name w:val="xl68"/>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02124"/>
      <w:lang w:val="uk-UA" w:eastAsia="uk-UA"/>
    </w:rPr>
  </w:style>
  <w:style w:type="paragraph" w:customStyle="1" w:styleId="xl69">
    <w:name w:val="xl69"/>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70">
    <w:name w:val="xl70"/>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1">
    <w:name w:val="xl71"/>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72">
    <w:name w:val="xl72"/>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3">
    <w:name w:val="xl73"/>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2124"/>
      <w:lang w:val="uk-UA" w:eastAsia="uk-UA"/>
    </w:rPr>
  </w:style>
  <w:style w:type="paragraph" w:customStyle="1" w:styleId="xl74">
    <w:name w:val="xl74"/>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75">
    <w:name w:val="xl75"/>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6">
    <w:name w:val="xl76"/>
    <w:basedOn w:val="a0"/>
    <w:rsid w:val="00EB77D6"/>
    <w:pPr>
      <w:pBdr>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7">
    <w:name w:val="xl77"/>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79">
    <w:name w:val="xl79"/>
    <w:basedOn w:val="a0"/>
    <w:rsid w:val="00EB77D6"/>
    <w:pPr>
      <w:pBdr>
        <w:top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80">
    <w:name w:val="xl80"/>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1">
    <w:name w:val="xl81"/>
    <w:basedOn w:val="a0"/>
    <w:rsid w:val="00EB77D6"/>
    <w:pPr>
      <w:spacing w:before="100" w:beforeAutospacing="1" w:after="100" w:afterAutospacing="1"/>
      <w:jc w:val="center"/>
      <w:textAlignment w:val="center"/>
    </w:pPr>
    <w:rPr>
      <w:b/>
      <w:bCs/>
      <w:lang w:val="uk-UA" w:eastAsia="uk-UA"/>
    </w:rPr>
  </w:style>
  <w:style w:type="paragraph" w:customStyle="1" w:styleId="xl82">
    <w:name w:val="xl82"/>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3">
    <w:name w:val="xl83"/>
    <w:basedOn w:val="a0"/>
    <w:rsid w:val="00EB77D6"/>
    <w:pPr>
      <w:pBdr>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4">
    <w:name w:val="xl84"/>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5">
    <w:name w:val="xl85"/>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6">
    <w:name w:val="xl86"/>
    <w:basedOn w:val="a0"/>
    <w:rsid w:val="00EB77D6"/>
    <w:pPr>
      <w:pBdr>
        <w:top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7">
    <w:name w:val="xl87"/>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table" w:customStyle="1" w:styleId="37">
    <w:name w:val="Сетка таблицы3"/>
    <w:basedOn w:val="a2"/>
    <w:next w:val="aa"/>
    <w:uiPriority w:val="39"/>
    <w:rsid w:val="00EB77D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laceholder Text"/>
    <w:basedOn w:val="a1"/>
    <w:uiPriority w:val="99"/>
    <w:semiHidden/>
    <w:rsid w:val="00EB77D6"/>
    <w:rPr>
      <w:color w:val="808080"/>
    </w:rPr>
  </w:style>
  <w:style w:type="numbering" w:customStyle="1" w:styleId="2d">
    <w:name w:val="Немає списку2"/>
    <w:next w:val="a3"/>
    <w:uiPriority w:val="99"/>
    <w:semiHidden/>
    <w:unhideWhenUsed/>
    <w:rsid w:val="00EB77D6"/>
  </w:style>
  <w:style w:type="character" w:customStyle="1" w:styleId="2Exact">
    <w:name w:val="Основний текст (2)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f1">
    <w:name w:val="Заголовок №1_"/>
    <w:basedOn w:val="a1"/>
    <w:link w:val="1f2"/>
    <w:rsid w:val="00EB77D6"/>
    <w:rPr>
      <w:rFonts w:ascii="Times New Roman" w:eastAsia="Times New Roman" w:hAnsi="Times New Roman" w:cs="Times New Roman"/>
      <w:sz w:val="36"/>
      <w:szCs w:val="36"/>
      <w:shd w:val="clear" w:color="auto" w:fill="FFFFFF"/>
    </w:rPr>
  </w:style>
  <w:style w:type="paragraph" w:customStyle="1" w:styleId="1f2">
    <w:name w:val="Заголовок №1"/>
    <w:basedOn w:val="a0"/>
    <w:link w:val="1f1"/>
    <w:rsid w:val="00EB77D6"/>
    <w:pPr>
      <w:widowControl w:val="0"/>
      <w:shd w:val="clear" w:color="auto" w:fill="FFFFFF"/>
      <w:spacing w:after="420" w:line="413" w:lineRule="exact"/>
      <w:ind w:hanging="680"/>
      <w:outlineLvl w:val="0"/>
    </w:pPr>
    <w:rPr>
      <w:sz w:val="36"/>
      <w:szCs w:val="36"/>
      <w:lang w:val="uk-UA" w:eastAsia="en-US"/>
    </w:rPr>
  </w:style>
  <w:style w:type="character" w:customStyle="1" w:styleId="2e">
    <w:name w:val="Основний текст (2)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38">
    <w:name w:val="Основний текст (3)_"/>
    <w:basedOn w:val="a1"/>
    <w:link w:val="39"/>
    <w:rsid w:val="00EB77D6"/>
    <w:rPr>
      <w:rFonts w:ascii="Times New Roman" w:eastAsia="Times New Roman" w:hAnsi="Times New Roman" w:cs="Times New Roman"/>
      <w:shd w:val="clear" w:color="auto" w:fill="FFFFFF"/>
    </w:rPr>
  </w:style>
  <w:style w:type="paragraph" w:customStyle="1" w:styleId="39">
    <w:name w:val="Основний текст (3)"/>
    <w:basedOn w:val="a0"/>
    <w:link w:val="38"/>
    <w:rsid w:val="00EB77D6"/>
    <w:pPr>
      <w:widowControl w:val="0"/>
      <w:shd w:val="clear" w:color="auto" w:fill="FFFFFF"/>
      <w:spacing w:before="60" w:after="1680" w:line="0" w:lineRule="atLeast"/>
    </w:pPr>
    <w:rPr>
      <w:sz w:val="22"/>
      <w:szCs w:val="22"/>
      <w:lang w:val="uk-UA" w:eastAsia="en-US"/>
    </w:rPr>
  </w:style>
  <w:style w:type="character" w:customStyle="1" w:styleId="43">
    <w:name w:val="Основний текст (4)_"/>
    <w:basedOn w:val="a1"/>
    <w:link w:val="44"/>
    <w:rsid w:val="00EB77D6"/>
    <w:rPr>
      <w:rFonts w:ascii="Times New Roman" w:eastAsia="Times New Roman" w:hAnsi="Times New Roman" w:cs="Times New Roman"/>
      <w:b/>
      <w:bCs/>
      <w:sz w:val="40"/>
      <w:szCs w:val="40"/>
      <w:shd w:val="clear" w:color="auto" w:fill="FFFFFF"/>
    </w:rPr>
  </w:style>
  <w:style w:type="paragraph" w:customStyle="1" w:styleId="44">
    <w:name w:val="Основний текст (4)"/>
    <w:basedOn w:val="a0"/>
    <w:link w:val="43"/>
    <w:rsid w:val="00EB77D6"/>
    <w:pPr>
      <w:widowControl w:val="0"/>
      <w:shd w:val="clear" w:color="auto" w:fill="FFFFFF"/>
      <w:spacing w:before="3000" w:line="461" w:lineRule="exact"/>
      <w:jc w:val="center"/>
    </w:pPr>
    <w:rPr>
      <w:b/>
      <w:bCs/>
      <w:sz w:val="40"/>
      <w:szCs w:val="40"/>
      <w:lang w:val="uk-UA" w:eastAsia="en-US"/>
    </w:rPr>
  </w:style>
  <w:style w:type="character" w:customStyle="1" w:styleId="2f">
    <w:name w:val="Заголовок №2_"/>
    <w:basedOn w:val="a1"/>
    <w:link w:val="2f0"/>
    <w:rsid w:val="00EB77D6"/>
    <w:rPr>
      <w:rFonts w:ascii="Times New Roman" w:eastAsia="Times New Roman" w:hAnsi="Times New Roman" w:cs="Times New Roman"/>
      <w:b/>
      <w:bCs/>
      <w:sz w:val="32"/>
      <w:szCs w:val="32"/>
      <w:shd w:val="clear" w:color="auto" w:fill="FFFFFF"/>
    </w:rPr>
  </w:style>
  <w:style w:type="paragraph" w:customStyle="1" w:styleId="2f0">
    <w:name w:val="Заголовок №2"/>
    <w:basedOn w:val="a0"/>
    <w:link w:val="2f"/>
    <w:rsid w:val="00EB77D6"/>
    <w:pPr>
      <w:widowControl w:val="0"/>
      <w:shd w:val="clear" w:color="auto" w:fill="FFFFFF"/>
      <w:spacing w:after="420" w:line="0" w:lineRule="atLeast"/>
      <w:ind w:hanging="360"/>
      <w:jc w:val="center"/>
      <w:outlineLvl w:val="1"/>
    </w:pPr>
    <w:rPr>
      <w:b/>
      <w:bCs/>
      <w:sz w:val="32"/>
      <w:szCs w:val="32"/>
      <w:lang w:val="uk-UA" w:eastAsia="en-US"/>
    </w:rPr>
  </w:style>
  <w:style w:type="character" w:customStyle="1" w:styleId="28">
    <w:name w:val="Зміст 2 Знак"/>
    <w:basedOn w:val="a1"/>
    <w:link w:val="27"/>
    <w:rsid w:val="00EB77D6"/>
    <w:rPr>
      <w:sz w:val="24"/>
      <w:szCs w:val="24"/>
    </w:rPr>
  </w:style>
  <w:style w:type="character" w:customStyle="1" w:styleId="53">
    <w:name w:val="Основний текст (5)_"/>
    <w:basedOn w:val="a1"/>
    <w:link w:val="54"/>
    <w:rsid w:val="00EB77D6"/>
    <w:rPr>
      <w:rFonts w:ascii="Times New Roman" w:eastAsia="Times New Roman" w:hAnsi="Times New Roman" w:cs="Times New Roman"/>
      <w:i/>
      <w:iCs/>
      <w:sz w:val="28"/>
      <w:szCs w:val="28"/>
      <w:shd w:val="clear" w:color="auto" w:fill="FFFFFF"/>
    </w:rPr>
  </w:style>
  <w:style w:type="paragraph" w:customStyle="1" w:styleId="54">
    <w:name w:val="Основний текст (5)"/>
    <w:basedOn w:val="a0"/>
    <w:link w:val="53"/>
    <w:rsid w:val="00EB77D6"/>
    <w:pPr>
      <w:widowControl w:val="0"/>
      <w:shd w:val="clear" w:color="auto" w:fill="FFFFFF"/>
      <w:spacing w:before="480" w:line="322" w:lineRule="exact"/>
      <w:jc w:val="both"/>
    </w:pPr>
    <w:rPr>
      <w:i/>
      <w:iCs/>
      <w:sz w:val="28"/>
      <w:szCs w:val="28"/>
      <w:lang w:val="uk-UA" w:eastAsia="en-US"/>
    </w:rPr>
  </w:style>
  <w:style w:type="character" w:customStyle="1" w:styleId="55">
    <w:name w:val="Основний текст (5) + Не курсив"/>
    <w:basedOn w:val="53"/>
    <w:rsid w:val="00EB77D6"/>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56">
    <w:name w:val="Основний текст (5) + Напівжирний"/>
    <w:basedOn w:val="53"/>
    <w:rsid w:val="00EB77D6"/>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63">
    <w:name w:val="Основний текст (6)_"/>
    <w:basedOn w:val="a1"/>
    <w:link w:val="64"/>
    <w:rsid w:val="00EB77D6"/>
    <w:rPr>
      <w:rFonts w:ascii="Times New Roman" w:eastAsia="Times New Roman" w:hAnsi="Times New Roman" w:cs="Times New Roman"/>
      <w:b/>
      <w:bCs/>
      <w:i/>
      <w:iCs/>
      <w:sz w:val="28"/>
      <w:szCs w:val="28"/>
      <w:shd w:val="clear" w:color="auto" w:fill="FFFFFF"/>
    </w:rPr>
  </w:style>
  <w:style w:type="paragraph" w:customStyle="1" w:styleId="64">
    <w:name w:val="Основний текст (6)"/>
    <w:basedOn w:val="a0"/>
    <w:link w:val="63"/>
    <w:rsid w:val="00EB77D6"/>
    <w:pPr>
      <w:widowControl w:val="0"/>
      <w:shd w:val="clear" w:color="auto" w:fill="FFFFFF"/>
      <w:spacing w:before="120" w:after="120" w:line="0" w:lineRule="atLeast"/>
      <w:jc w:val="both"/>
    </w:pPr>
    <w:rPr>
      <w:b/>
      <w:bCs/>
      <w:i/>
      <w:iCs/>
      <w:sz w:val="28"/>
      <w:szCs w:val="28"/>
      <w:lang w:val="uk-UA" w:eastAsia="en-US"/>
    </w:rPr>
  </w:style>
  <w:style w:type="character" w:customStyle="1" w:styleId="2Exact0">
    <w:name w:val="Підпис до зображення (2) Exact"/>
    <w:basedOn w:val="a1"/>
    <w:link w:val="2f1"/>
    <w:rsid w:val="00EB77D6"/>
    <w:rPr>
      <w:rFonts w:ascii="Times New Roman" w:eastAsia="Times New Roman" w:hAnsi="Times New Roman" w:cs="Times New Roman"/>
      <w:b/>
      <w:bCs/>
      <w:sz w:val="19"/>
      <w:szCs w:val="19"/>
      <w:shd w:val="clear" w:color="auto" w:fill="FFFFFF"/>
    </w:rPr>
  </w:style>
  <w:style w:type="paragraph" w:customStyle="1" w:styleId="2f1">
    <w:name w:val="Підпис до зображення (2)"/>
    <w:basedOn w:val="a0"/>
    <w:link w:val="2Exact0"/>
    <w:rsid w:val="00EB77D6"/>
    <w:pPr>
      <w:widowControl w:val="0"/>
      <w:shd w:val="clear" w:color="auto" w:fill="FFFFFF"/>
      <w:spacing w:line="336" w:lineRule="exact"/>
    </w:pPr>
    <w:rPr>
      <w:b/>
      <w:bCs/>
      <w:sz w:val="19"/>
      <w:szCs w:val="19"/>
      <w:lang w:val="uk-UA" w:eastAsia="en-US"/>
    </w:rPr>
  </w:style>
  <w:style w:type="character" w:customStyle="1" w:styleId="73">
    <w:name w:val="Основний текст (7)_"/>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4">
    <w:name w:val="Основний текст (7)"/>
    <w:basedOn w:val="73"/>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ru-RU" w:eastAsia="ru-RU" w:bidi="ru-RU"/>
    </w:rPr>
  </w:style>
  <w:style w:type="character" w:customStyle="1" w:styleId="83">
    <w:name w:val="Основний текст (8)_"/>
    <w:basedOn w:val="a1"/>
    <w:link w:val="84"/>
    <w:rsid w:val="00EB77D6"/>
    <w:rPr>
      <w:rFonts w:ascii="Times New Roman" w:eastAsia="Times New Roman" w:hAnsi="Times New Roman" w:cs="Times New Roman"/>
      <w:b/>
      <w:bCs/>
      <w:sz w:val="19"/>
      <w:szCs w:val="19"/>
      <w:shd w:val="clear" w:color="auto" w:fill="FFFFFF"/>
    </w:rPr>
  </w:style>
  <w:style w:type="paragraph" w:customStyle="1" w:styleId="84">
    <w:name w:val="Основний текст (8)"/>
    <w:basedOn w:val="a0"/>
    <w:link w:val="83"/>
    <w:rsid w:val="00EB77D6"/>
    <w:pPr>
      <w:widowControl w:val="0"/>
      <w:shd w:val="clear" w:color="auto" w:fill="FFFFFF"/>
      <w:spacing w:line="346" w:lineRule="exact"/>
      <w:jc w:val="both"/>
    </w:pPr>
    <w:rPr>
      <w:b/>
      <w:bCs/>
      <w:sz w:val="19"/>
      <w:szCs w:val="19"/>
      <w:lang w:val="uk-UA" w:eastAsia="en-US"/>
    </w:rPr>
  </w:style>
  <w:style w:type="character" w:customStyle="1" w:styleId="afff4">
    <w:name w:val="Колонтитул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6pt">
    <w:name w:val="Колонтитул + 16 pt;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3a">
    <w:name w:val="Заголовок №3_"/>
    <w:basedOn w:val="a1"/>
    <w:link w:val="3b"/>
    <w:rsid w:val="00EB77D6"/>
    <w:rPr>
      <w:rFonts w:ascii="Times New Roman" w:eastAsia="Times New Roman" w:hAnsi="Times New Roman" w:cs="Times New Roman"/>
      <w:b/>
      <w:bCs/>
      <w:sz w:val="28"/>
      <w:szCs w:val="28"/>
      <w:shd w:val="clear" w:color="auto" w:fill="FFFFFF"/>
    </w:rPr>
  </w:style>
  <w:style w:type="paragraph" w:customStyle="1" w:styleId="3b">
    <w:name w:val="Заголовок №3"/>
    <w:basedOn w:val="a0"/>
    <w:link w:val="3a"/>
    <w:rsid w:val="00EB77D6"/>
    <w:pPr>
      <w:widowControl w:val="0"/>
      <w:shd w:val="clear" w:color="auto" w:fill="FFFFFF"/>
      <w:spacing w:before="300" w:line="322" w:lineRule="exact"/>
      <w:jc w:val="both"/>
      <w:outlineLvl w:val="2"/>
    </w:pPr>
    <w:rPr>
      <w:b/>
      <w:bCs/>
      <w:sz w:val="28"/>
      <w:szCs w:val="28"/>
      <w:lang w:val="uk-UA" w:eastAsia="en-US"/>
    </w:rPr>
  </w:style>
  <w:style w:type="character" w:customStyle="1" w:styleId="3c">
    <w:name w:val="Заголовок №3 + Не напівжирний"/>
    <w:basedOn w:val="3a"/>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afff5">
    <w:name w:val="Підпис до зображення_"/>
    <w:basedOn w:val="a1"/>
    <w:link w:val="afff6"/>
    <w:rsid w:val="00EB77D6"/>
    <w:rPr>
      <w:rFonts w:ascii="Times New Roman" w:eastAsia="Times New Roman" w:hAnsi="Times New Roman" w:cs="Times New Roman"/>
      <w:sz w:val="28"/>
      <w:szCs w:val="28"/>
      <w:shd w:val="clear" w:color="auto" w:fill="FFFFFF"/>
    </w:rPr>
  </w:style>
  <w:style w:type="paragraph" w:customStyle="1" w:styleId="afff6">
    <w:name w:val="Підпис до зображення"/>
    <w:basedOn w:val="a0"/>
    <w:link w:val="afff5"/>
    <w:rsid w:val="00EB77D6"/>
    <w:pPr>
      <w:widowControl w:val="0"/>
      <w:shd w:val="clear" w:color="auto" w:fill="FFFFFF"/>
      <w:spacing w:line="322" w:lineRule="exact"/>
      <w:jc w:val="both"/>
    </w:pPr>
    <w:rPr>
      <w:sz w:val="28"/>
      <w:szCs w:val="28"/>
      <w:lang w:val="uk-UA" w:eastAsia="en-US"/>
    </w:rPr>
  </w:style>
  <w:style w:type="character" w:customStyle="1" w:styleId="afff7">
    <w:name w:val="Підпис до зображення + Напівжирний"/>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
    <w:name w:val="Підпис до зображення (3) Exact"/>
    <w:basedOn w:val="a1"/>
    <w:rsid w:val="00EB77D6"/>
    <w:rPr>
      <w:rFonts w:ascii="Times New Roman" w:eastAsia="Times New Roman" w:hAnsi="Times New Roman" w:cs="Times New Roman"/>
      <w:b/>
      <w:bCs/>
      <w:i w:val="0"/>
      <w:iCs w:val="0"/>
      <w:smallCaps w:val="0"/>
      <w:strike w:val="0"/>
      <w:sz w:val="28"/>
      <w:szCs w:val="28"/>
      <w:u w:val="none"/>
    </w:rPr>
  </w:style>
  <w:style w:type="character" w:customStyle="1" w:styleId="93">
    <w:name w:val="Основний текст (9)_"/>
    <w:basedOn w:val="a1"/>
    <w:link w:val="94"/>
    <w:rsid w:val="00EB77D6"/>
    <w:rPr>
      <w:rFonts w:ascii="Times New Roman" w:eastAsia="Times New Roman" w:hAnsi="Times New Roman" w:cs="Times New Roman"/>
      <w:b/>
      <w:bCs/>
      <w:sz w:val="28"/>
      <w:szCs w:val="28"/>
      <w:shd w:val="clear" w:color="auto" w:fill="FFFFFF"/>
    </w:rPr>
  </w:style>
  <w:style w:type="paragraph" w:customStyle="1" w:styleId="94">
    <w:name w:val="Основний текст (9)"/>
    <w:basedOn w:val="a0"/>
    <w:link w:val="93"/>
    <w:rsid w:val="00EB77D6"/>
    <w:pPr>
      <w:widowControl w:val="0"/>
      <w:shd w:val="clear" w:color="auto" w:fill="FFFFFF"/>
      <w:spacing w:line="322" w:lineRule="exact"/>
      <w:jc w:val="both"/>
    </w:pPr>
    <w:rPr>
      <w:b/>
      <w:bCs/>
      <w:sz w:val="28"/>
      <w:szCs w:val="28"/>
      <w:lang w:val="uk-UA" w:eastAsia="en-US"/>
    </w:rPr>
  </w:style>
  <w:style w:type="character" w:customStyle="1" w:styleId="3d">
    <w:name w:val="Підпис до зображення (3)_"/>
    <w:basedOn w:val="a1"/>
    <w:link w:val="3e"/>
    <w:rsid w:val="00EB77D6"/>
    <w:rPr>
      <w:rFonts w:ascii="Times New Roman" w:eastAsia="Times New Roman" w:hAnsi="Times New Roman" w:cs="Times New Roman"/>
      <w:b/>
      <w:bCs/>
      <w:sz w:val="28"/>
      <w:szCs w:val="28"/>
      <w:shd w:val="clear" w:color="auto" w:fill="FFFFFF"/>
    </w:rPr>
  </w:style>
  <w:style w:type="paragraph" w:customStyle="1" w:styleId="3e">
    <w:name w:val="Підпис до зображення (3)"/>
    <w:basedOn w:val="a0"/>
    <w:link w:val="3d"/>
    <w:rsid w:val="00EB77D6"/>
    <w:pPr>
      <w:widowControl w:val="0"/>
      <w:shd w:val="clear" w:color="auto" w:fill="FFFFFF"/>
      <w:spacing w:line="0" w:lineRule="atLeast"/>
    </w:pPr>
    <w:rPr>
      <w:b/>
      <w:bCs/>
      <w:sz w:val="28"/>
      <w:szCs w:val="28"/>
      <w:lang w:val="uk-UA" w:eastAsia="en-US"/>
    </w:rPr>
  </w:style>
  <w:style w:type="character" w:customStyle="1" w:styleId="Exact">
    <w:name w:val="Підпис до зображення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Підпис до зображення (4) Exact"/>
    <w:basedOn w:val="a1"/>
    <w:link w:val="45"/>
    <w:rsid w:val="00EB77D6"/>
    <w:rPr>
      <w:rFonts w:ascii="Times New Roman" w:eastAsia="Times New Roman" w:hAnsi="Times New Roman" w:cs="Times New Roman"/>
      <w:sz w:val="13"/>
      <w:szCs w:val="13"/>
      <w:shd w:val="clear" w:color="auto" w:fill="FFFFFF"/>
    </w:rPr>
  </w:style>
  <w:style w:type="paragraph" w:customStyle="1" w:styleId="45">
    <w:name w:val="Підпис до зображення (4)"/>
    <w:basedOn w:val="a0"/>
    <w:link w:val="4Exact"/>
    <w:rsid w:val="00EB77D6"/>
    <w:pPr>
      <w:widowControl w:val="0"/>
      <w:shd w:val="clear" w:color="auto" w:fill="FFFFFF"/>
      <w:spacing w:line="0" w:lineRule="atLeast"/>
    </w:pPr>
    <w:rPr>
      <w:sz w:val="13"/>
      <w:szCs w:val="13"/>
      <w:lang w:val="uk-UA" w:eastAsia="en-US"/>
    </w:rPr>
  </w:style>
  <w:style w:type="character" w:customStyle="1" w:styleId="Exact0">
    <w:name w:val="Підпис до зображення + Напівжирний Exact"/>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0">
    <w:name w:val="Підпис до зображення (3) + Не напівжирний Exact"/>
    <w:basedOn w:val="3d"/>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100">
    <w:name w:val="Основний текст (10)_"/>
    <w:basedOn w:val="a1"/>
    <w:rsid w:val="00EB77D6"/>
    <w:rPr>
      <w:rFonts w:ascii="Franklin Gothic Heavy" w:eastAsia="Franklin Gothic Heavy" w:hAnsi="Franklin Gothic Heavy" w:cs="Franklin Gothic Heavy"/>
      <w:b w:val="0"/>
      <w:bCs w:val="0"/>
      <w:i/>
      <w:iCs/>
      <w:smallCaps w:val="0"/>
      <w:strike w:val="0"/>
      <w:spacing w:val="0"/>
      <w:w w:val="150"/>
      <w:sz w:val="28"/>
      <w:szCs w:val="28"/>
      <w:u w:val="none"/>
    </w:rPr>
  </w:style>
  <w:style w:type="character" w:customStyle="1" w:styleId="101">
    <w:name w:val="Основний текст (10)"/>
    <w:basedOn w:val="100"/>
    <w:rsid w:val="00EB77D6"/>
    <w:rPr>
      <w:rFonts w:ascii="Franklin Gothic Heavy" w:eastAsia="Franklin Gothic Heavy" w:hAnsi="Franklin Gothic Heavy" w:cs="Franklin Gothic Heavy"/>
      <w:b w:val="0"/>
      <w:bCs w:val="0"/>
      <w:i/>
      <w:iCs/>
      <w:smallCaps w:val="0"/>
      <w:strike w:val="0"/>
      <w:color w:val="000000"/>
      <w:spacing w:val="0"/>
      <w:w w:val="150"/>
      <w:position w:val="0"/>
      <w:sz w:val="28"/>
      <w:szCs w:val="28"/>
      <w:u w:val="single"/>
      <w:lang w:val="uk-UA" w:eastAsia="uk-UA" w:bidi="uk-UA"/>
    </w:rPr>
  </w:style>
  <w:style w:type="character" w:customStyle="1" w:styleId="110">
    <w:name w:val="Основний текст (11)_"/>
    <w:basedOn w:val="a1"/>
    <w:rsid w:val="00EB77D6"/>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11TimesNewRoman4pt1pt">
    <w:name w:val="Основний текст (11) + Times New Roman;4 pt;Інтервал 1 pt"/>
    <w:basedOn w:val="110"/>
    <w:rsid w:val="00EB77D6"/>
    <w:rPr>
      <w:rFonts w:ascii="Times New Roman" w:eastAsia="Times New Roman" w:hAnsi="Times New Roman" w:cs="Times New Roman"/>
      <w:b w:val="0"/>
      <w:bCs w:val="0"/>
      <w:i w:val="0"/>
      <w:iCs w:val="0"/>
      <w:smallCaps w:val="0"/>
      <w:strike w:val="0"/>
      <w:color w:val="000000"/>
      <w:spacing w:val="20"/>
      <w:w w:val="100"/>
      <w:position w:val="0"/>
      <w:sz w:val="8"/>
      <w:szCs w:val="8"/>
      <w:u w:val="single"/>
      <w:lang w:val="uk-UA" w:eastAsia="uk-UA" w:bidi="uk-UA"/>
    </w:rPr>
  </w:style>
  <w:style w:type="character" w:customStyle="1" w:styleId="111">
    <w:name w:val="Основний текст (11)"/>
    <w:basedOn w:val="110"/>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single"/>
      <w:lang w:val="uk-UA" w:eastAsia="uk-UA" w:bidi="uk-UA"/>
    </w:rPr>
  </w:style>
  <w:style w:type="character" w:customStyle="1" w:styleId="114pt2pt">
    <w:name w:val="Основний текст (11) + 4 pt;Інтервал 2 pt"/>
    <w:basedOn w:val="110"/>
    <w:rsid w:val="00EB77D6"/>
    <w:rPr>
      <w:rFonts w:ascii="Microsoft Sans Serif" w:eastAsia="Microsoft Sans Serif" w:hAnsi="Microsoft Sans Serif" w:cs="Microsoft Sans Serif"/>
      <w:b w:val="0"/>
      <w:bCs w:val="0"/>
      <w:i w:val="0"/>
      <w:iCs w:val="0"/>
      <w:smallCaps w:val="0"/>
      <w:strike w:val="0"/>
      <w:color w:val="000000"/>
      <w:spacing w:val="50"/>
      <w:w w:val="100"/>
      <w:position w:val="0"/>
      <w:sz w:val="8"/>
      <w:szCs w:val="8"/>
      <w:u w:val="single"/>
      <w:lang w:val="uk-UA" w:eastAsia="uk-UA" w:bidi="uk-UA"/>
    </w:rPr>
  </w:style>
  <w:style w:type="character" w:customStyle="1" w:styleId="120">
    <w:name w:val="Основний текст (12)_"/>
    <w:basedOn w:val="a1"/>
    <w:rsid w:val="00EB77D6"/>
    <w:rPr>
      <w:rFonts w:ascii="Microsoft Sans Serif" w:eastAsia="Microsoft Sans Serif" w:hAnsi="Microsoft Sans Serif" w:cs="Microsoft Sans Serif"/>
      <w:b w:val="0"/>
      <w:bCs w:val="0"/>
      <w:i w:val="0"/>
      <w:iCs w:val="0"/>
      <w:smallCaps w:val="0"/>
      <w:strike w:val="0"/>
      <w:spacing w:val="-10"/>
      <w:sz w:val="13"/>
      <w:szCs w:val="13"/>
      <w:u w:val="none"/>
    </w:rPr>
  </w:style>
  <w:style w:type="character" w:customStyle="1" w:styleId="121">
    <w:name w:val="Основний текст (12)"/>
    <w:basedOn w:val="120"/>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3"/>
      <w:szCs w:val="13"/>
      <w:u w:val="none"/>
      <w:lang w:val="uk-UA" w:eastAsia="uk-UA" w:bidi="uk-UA"/>
    </w:rPr>
  </w:style>
  <w:style w:type="character" w:customStyle="1" w:styleId="afff8">
    <w:name w:val="Колонтитул"/>
    <w:basedOn w:val="afff4"/>
    <w:rsid w:val="00EB77D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f2">
    <w:name w:val="Підпис до таблиці (2)_"/>
    <w:basedOn w:val="a1"/>
    <w:rsid w:val="00EB77D6"/>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2f3">
    <w:name w:val="Підпис до таблиці (2)"/>
    <w:basedOn w:val="2f2"/>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afff9">
    <w:name w:val="Підпис до таблиці_"/>
    <w:basedOn w:val="a1"/>
    <w:link w:val="afffa"/>
    <w:rsid w:val="00EB77D6"/>
    <w:rPr>
      <w:rFonts w:ascii="Times New Roman" w:eastAsia="Times New Roman" w:hAnsi="Times New Roman" w:cs="Times New Roman"/>
      <w:sz w:val="28"/>
      <w:szCs w:val="28"/>
      <w:shd w:val="clear" w:color="auto" w:fill="FFFFFF"/>
    </w:rPr>
  </w:style>
  <w:style w:type="paragraph" w:customStyle="1" w:styleId="afffa">
    <w:name w:val="Підпис до таблиці"/>
    <w:basedOn w:val="a0"/>
    <w:link w:val="afff9"/>
    <w:rsid w:val="00EB77D6"/>
    <w:pPr>
      <w:widowControl w:val="0"/>
      <w:shd w:val="clear" w:color="auto" w:fill="FFFFFF"/>
      <w:spacing w:line="317" w:lineRule="exact"/>
      <w:jc w:val="both"/>
    </w:pPr>
    <w:rPr>
      <w:sz w:val="28"/>
      <w:szCs w:val="28"/>
      <w:lang w:val="uk-UA" w:eastAsia="en-US"/>
    </w:rPr>
  </w:style>
  <w:style w:type="character" w:customStyle="1" w:styleId="265pt">
    <w:name w:val="Основний текст (2) + 6;5 pt"/>
    <w:basedOn w:val="2e"/>
    <w:rsid w:val="00EB77D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65pt0">
    <w:name w:val="Основний текст (2) + 6;5 pt;Малі великі літери"/>
    <w:basedOn w:val="2e"/>
    <w:rsid w:val="00EB77D6"/>
    <w:rPr>
      <w:rFonts w:ascii="Times New Roman" w:eastAsia="Times New Roman" w:hAnsi="Times New Roman" w:cs="Times New Roman"/>
      <w:b w:val="0"/>
      <w:bCs w:val="0"/>
      <w:i w:val="0"/>
      <w:iCs w:val="0"/>
      <w:smallCaps/>
      <w:strike w:val="0"/>
      <w:color w:val="000000"/>
      <w:spacing w:val="0"/>
      <w:w w:val="100"/>
      <w:position w:val="0"/>
      <w:sz w:val="13"/>
      <w:szCs w:val="13"/>
      <w:u w:val="none"/>
      <w:lang w:val="uk-UA" w:eastAsia="uk-UA" w:bidi="uk-UA"/>
    </w:rPr>
  </w:style>
  <w:style w:type="character" w:customStyle="1" w:styleId="212pt-1pt">
    <w:name w:val="Основний текст (2) + 12 pt;Напівжирний;Курсив;Інтервал -1 pt"/>
    <w:basedOn w:val="2e"/>
    <w:rsid w:val="00EB77D6"/>
    <w:rPr>
      <w:rFonts w:ascii="Times New Roman" w:eastAsia="Times New Roman" w:hAnsi="Times New Roman" w:cs="Times New Roman"/>
      <w:b/>
      <w:bCs/>
      <w:i/>
      <w:iCs/>
      <w:smallCaps w:val="0"/>
      <w:strike w:val="0"/>
      <w:color w:val="000000"/>
      <w:spacing w:val="-30"/>
      <w:w w:val="100"/>
      <w:position w:val="0"/>
      <w:sz w:val="24"/>
      <w:szCs w:val="24"/>
      <w:u w:val="none"/>
      <w:lang w:val="uk-UA" w:eastAsia="uk-UA" w:bidi="uk-UA"/>
    </w:rPr>
  </w:style>
  <w:style w:type="character" w:customStyle="1" w:styleId="2MicrosoftSansSerif18pt">
    <w:name w:val="Основний текст (2) + Microsoft Sans Serif;18 pt;Малі великі літери"/>
    <w:basedOn w:val="2e"/>
    <w:rsid w:val="00EB77D6"/>
    <w:rPr>
      <w:rFonts w:ascii="Microsoft Sans Serif" w:eastAsia="Microsoft Sans Serif" w:hAnsi="Microsoft Sans Serif" w:cs="Microsoft Sans Serif"/>
      <w:b w:val="0"/>
      <w:bCs w:val="0"/>
      <w:i w:val="0"/>
      <w:iCs w:val="0"/>
      <w:smallCaps/>
      <w:strike w:val="0"/>
      <w:color w:val="000000"/>
      <w:spacing w:val="0"/>
      <w:w w:val="100"/>
      <w:position w:val="0"/>
      <w:sz w:val="36"/>
      <w:szCs w:val="36"/>
      <w:u w:val="none"/>
      <w:lang w:val="uk-UA" w:eastAsia="uk-UA" w:bidi="uk-UA"/>
    </w:rPr>
  </w:style>
  <w:style w:type="character" w:customStyle="1" w:styleId="2MicrosoftSansSerif18pt0">
    <w:name w:val="Основний текст (2) + Microsoft Sans Serif;18 pt"/>
    <w:basedOn w:val="2e"/>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36"/>
      <w:szCs w:val="36"/>
      <w:u w:val="none"/>
      <w:lang w:val="uk-UA" w:eastAsia="uk-UA" w:bidi="uk-UA"/>
    </w:rPr>
  </w:style>
  <w:style w:type="character" w:customStyle="1" w:styleId="295pt">
    <w:name w:val="Основний текст (2) + 9;5 pt;Напівжирний"/>
    <w:basedOn w:val="2e"/>
    <w:rsid w:val="00EB77D6"/>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8Exact">
    <w:name w:val="Основний текст (8) Exact"/>
    <w:basedOn w:val="a1"/>
    <w:rsid w:val="00EB77D6"/>
    <w:rPr>
      <w:rFonts w:ascii="Times New Roman" w:eastAsia="Times New Roman" w:hAnsi="Times New Roman" w:cs="Times New Roman"/>
      <w:b/>
      <w:bCs/>
      <w:i w:val="0"/>
      <w:iCs w:val="0"/>
      <w:smallCaps w:val="0"/>
      <w:strike w:val="0"/>
      <w:sz w:val="19"/>
      <w:szCs w:val="19"/>
      <w:u w:val="none"/>
    </w:rPr>
  </w:style>
  <w:style w:type="character" w:customStyle="1" w:styleId="130">
    <w:name w:val="Основний текст (13)_"/>
    <w:basedOn w:val="a1"/>
    <w:rsid w:val="00EB77D6"/>
    <w:rPr>
      <w:rFonts w:ascii="Times New Roman" w:eastAsia="Times New Roman" w:hAnsi="Times New Roman" w:cs="Times New Roman"/>
      <w:b w:val="0"/>
      <w:bCs w:val="0"/>
      <w:i w:val="0"/>
      <w:iCs w:val="0"/>
      <w:smallCaps w:val="0"/>
      <w:strike w:val="0"/>
      <w:sz w:val="16"/>
      <w:szCs w:val="16"/>
      <w:u w:val="none"/>
    </w:rPr>
  </w:style>
  <w:style w:type="character" w:customStyle="1" w:styleId="131">
    <w:name w:val="Основний текст (13)"/>
    <w:basedOn w:val="130"/>
    <w:rsid w:val="00EB77D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12pt">
    <w:name w:val="Основний текст (2) + 12 pt"/>
    <w:basedOn w:val="2e"/>
    <w:rsid w:val="00EB77D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5pt">
    <w:name w:val="Основний текст (2) + 5;5 pt;Курсив"/>
    <w:basedOn w:val="2e"/>
    <w:rsid w:val="00EB77D6"/>
    <w:rPr>
      <w:rFonts w:ascii="Times New Roman" w:eastAsia="Times New Roman" w:hAnsi="Times New Roman" w:cs="Times New Roman"/>
      <w:b w:val="0"/>
      <w:bCs w:val="0"/>
      <w:i/>
      <w:iCs/>
      <w:smallCaps w:val="0"/>
      <w:strike w:val="0"/>
      <w:color w:val="000000"/>
      <w:spacing w:val="0"/>
      <w:w w:val="100"/>
      <w:position w:val="0"/>
      <w:sz w:val="11"/>
      <w:szCs w:val="11"/>
      <w:u w:val="none"/>
      <w:lang w:val="uk-UA" w:eastAsia="uk-UA" w:bidi="uk-UA"/>
    </w:rPr>
  </w:style>
  <w:style w:type="character" w:customStyle="1" w:styleId="afffb">
    <w:name w:val="Колонтитул + 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7Exact">
    <w:name w:val="Основний текст (7) Exact"/>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0ptExact">
    <w:name w:val="Основний текст (7) + Інтервал 0 pt Exac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140">
    <w:name w:val="Основний текст (14)_"/>
    <w:basedOn w:val="a1"/>
    <w:rsid w:val="00EB77D6"/>
    <w:rPr>
      <w:rFonts w:ascii="Times New Roman" w:eastAsia="Times New Roman" w:hAnsi="Times New Roman" w:cs="Times New Roman"/>
      <w:b w:val="0"/>
      <w:bCs w:val="0"/>
      <w:i w:val="0"/>
      <w:iCs w:val="0"/>
      <w:smallCaps w:val="0"/>
      <w:strike w:val="0"/>
      <w:sz w:val="14"/>
      <w:szCs w:val="14"/>
      <w:u w:val="none"/>
    </w:rPr>
  </w:style>
  <w:style w:type="character" w:customStyle="1" w:styleId="141">
    <w:name w:val="Основний текст (14)"/>
    <w:basedOn w:val="140"/>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70pt">
    <w:name w:val="Основний текст (7) + Інтервал 0 p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rvts46">
    <w:name w:val="rvts46"/>
    <w:basedOn w:val="a1"/>
    <w:rsid w:val="00EB77D6"/>
  </w:style>
  <w:style w:type="paragraph" w:customStyle="1" w:styleId="rvps7">
    <w:name w:val="rvps7"/>
    <w:basedOn w:val="a0"/>
    <w:rsid w:val="00EB77D6"/>
    <w:pPr>
      <w:spacing w:before="100" w:beforeAutospacing="1" w:after="100" w:afterAutospacing="1"/>
    </w:pPr>
    <w:rPr>
      <w:lang w:val="uk-UA" w:eastAsia="uk-UA"/>
    </w:rPr>
  </w:style>
  <w:style w:type="character" w:customStyle="1" w:styleId="rvts15">
    <w:name w:val="rvts15"/>
    <w:basedOn w:val="a1"/>
    <w:rsid w:val="00EB77D6"/>
  </w:style>
  <w:style w:type="character" w:customStyle="1" w:styleId="rvts9">
    <w:name w:val="rvts9"/>
    <w:basedOn w:val="a1"/>
    <w:rsid w:val="00EB77D6"/>
  </w:style>
  <w:style w:type="character" w:customStyle="1" w:styleId="rvts11">
    <w:name w:val="rvts11"/>
    <w:basedOn w:val="a1"/>
    <w:rsid w:val="00EB77D6"/>
  </w:style>
  <w:style w:type="character" w:customStyle="1" w:styleId="rvts37">
    <w:name w:val="rvts37"/>
    <w:basedOn w:val="a1"/>
    <w:rsid w:val="00EB77D6"/>
  </w:style>
  <w:style w:type="paragraph" w:customStyle="1" w:styleId="tj">
    <w:name w:val="tj"/>
    <w:basedOn w:val="a0"/>
    <w:rsid w:val="00EB77D6"/>
    <w:pPr>
      <w:spacing w:before="100" w:beforeAutospacing="1" w:after="100" w:afterAutospacing="1"/>
    </w:pPr>
    <w:rPr>
      <w:lang w:val="uk-UA" w:eastAsia="uk-UA"/>
    </w:rPr>
  </w:style>
  <w:style w:type="paragraph" w:customStyle="1" w:styleId="tc">
    <w:name w:val="tc"/>
    <w:basedOn w:val="a0"/>
    <w:rsid w:val="00EB77D6"/>
    <w:pPr>
      <w:spacing w:before="100" w:beforeAutospacing="1" w:after="100" w:afterAutospacing="1"/>
    </w:pPr>
    <w:rPr>
      <w:lang w:val="uk-UA" w:eastAsia="uk-UA"/>
    </w:rPr>
  </w:style>
  <w:style w:type="character" w:customStyle="1" w:styleId="xfm91775104">
    <w:name w:val="xfm_91775104"/>
    <w:basedOn w:val="a1"/>
    <w:rsid w:val="00EB77D6"/>
  </w:style>
  <w:style w:type="table" w:customStyle="1" w:styleId="112">
    <w:name w:val="Сетка таблицы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ітка таблиці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ітка таблиці2"/>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ітка таблиці3"/>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akon.rada.gov.ua/laws/show/z0639-2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ma:contentTypeID="0x01010050B3E00C4047DD4B94226765BCDF6B23" ma:contentTypeVersion="1" ma:contentTypeDescription="Створення нового документа." ma:contentTypeScope="" ma:versionID="2f7bf70c9d01daaa700e07e305947da3">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FUA27UETQC2X-21-71086</_dlc_DocId>
    <_dlc_DocIdUrl xmlns="c27bb2c1-a177-45d1-b251-525dd66ab087">
      <Url>http://dpszn.vmr.gov.ua/orgdpszn/_layouts/DocIdRedir.aspx?ID=FUA27UETQC2X-21-71086</Url>
      <Description>FUA27UETQC2X-21-71086</Description>
    </_dlc_DocIdUrl>
  </documentManagement>
</p:properties>
</file>

<file path=customXml/itemProps1.xml><?xml version="1.0" encoding="utf-8"?>
<ds:datastoreItem xmlns:ds="http://schemas.openxmlformats.org/officeDocument/2006/customXml" ds:itemID="{95C0623F-1BD5-434B-B44A-92B2495CF8B9}"/>
</file>

<file path=customXml/itemProps2.xml><?xml version="1.0" encoding="utf-8"?>
<ds:datastoreItem xmlns:ds="http://schemas.openxmlformats.org/officeDocument/2006/customXml" ds:itemID="{67E8F0AD-E5B3-4DC4-8915-9EB5383BBA1B}"/>
</file>

<file path=customXml/itemProps3.xml><?xml version="1.0" encoding="utf-8"?>
<ds:datastoreItem xmlns:ds="http://schemas.openxmlformats.org/officeDocument/2006/customXml" ds:itemID="{38C000D5-DA1E-4028-AB7E-9461A17191DE}"/>
</file>

<file path=customXml/itemProps4.xml><?xml version="1.0" encoding="utf-8"?>
<ds:datastoreItem xmlns:ds="http://schemas.openxmlformats.org/officeDocument/2006/customXml" ds:itemID="{6F778112-420B-4CCC-9EAC-9EA97DC6660B}"/>
</file>

<file path=docProps/app.xml><?xml version="1.0" encoding="utf-8"?>
<Properties xmlns="http://schemas.openxmlformats.org/officeDocument/2006/extended-properties" xmlns:vt="http://schemas.openxmlformats.org/officeDocument/2006/docPropsVTypes">
  <Template>Normal</Template>
  <TotalTime>5</TotalTime>
  <Pages>23</Pages>
  <Words>12919</Words>
  <Characters>7365</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Павлюк Оксана Володимирівна</cp:lastModifiedBy>
  <cp:revision>3</cp:revision>
  <cp:lastPrinted>2024-04-12T06:30:00Z</cp:lastPrinted>
  <dcterms:created xsi:type="dcterms:W3CDTF">2025-05-16T10:48:00Z</dcterms:created>
  <dcterms:modified xsi:type="dcterms:W3CDTF">2025-06-20T07:57:00Z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0x01010050B3E00C4047DD4B94226765BCDF6B23</vt:lpwstr>
  </property>
  <property fmtid="{D5CDD505-2E9C-101B-9397-08002B2CF9AE}" pid="3" name="_dlc_DocIdItemGuid">
    <vt:lpwstr>2df15941-5c39-4c2e-b94e-cc8df0344aea</vt:lpwstr>
  </property>
</Properties>
</file>